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5C8" w:rsidRDefault="00E335C8">
      <w:pPr>
        <w:rPr>
          <w:rFonts w:hint="eastAsia"/>
        </w:rPr>
      </w:pPr>
    </w:p>
    <w:p w:rsidR="001E20E2" w:rsidRPr="00BD452C" w:rsidRDefault="001E20E2" w:rsidP="001E20E2">
      <w:pPr>
        <w:spacing w:line="560" w:lineRule="exact"/>
        <w:rPr>
          <w:rFonts w:ascii="黑体" w:eastAsia="黑体" w:hAnsi="宋体"/>
          <w:kern w:val="0"/>
          <w:sz w:val="28"/>
          <w:szCs w:val="28"/>
        </w:rPr>
      </w:pPr>
      <w:r>
        <w:rPr>
          <w:rFonts w:ascii="黑体" w:eastAsia="黑体" w:hAnsi="宋体" w:hint="eastAsia"/>
          <w:kern w:val="0"/>
          <w:sz w:val="28"/>
          <w:szCs w:val="28"/>
        </w:rPr>
        <w:t>附件2：</w:t>
      </w:r>
    </w:p>
    <w:p w:rsidR="001E20E2" w:rsidRDefault="001E20E2" w:rsidP="001E20E2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BD452C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32"/>
          <w:szCs w:val="32"/>
        </w:rPr>
      </w:pPr>
      <w:r w:rsidRPr="00BD452C">
        <w:rPr>
          <w:rFonts w:ascii="黑体" w:eastAsia="黑体" w:hAnsi="宋体" w:hint="eastAsia"/>
          <w:kern w:val="0"/>
          <w:sz w:val="32"/>
          <w:szCs w:val="32"/>
        </w:rPr>
        <w:t>中国体育彩票福建省31选7附加</w:t>
      </w:r>
      <w:proofErr w:type="gramStart"/>
      <w:r>
        <w:rPr>
          <w:rFonts w:ascii="黑体" w:eastAsia="黑体" w:hAnsi="宋体" w:hint="eastAsia"/>
          <w:kern w:val="0"/>
          <w:sz w:val="32"/>
          <w:szCs w:val="32"/>
        </w:rPr>
        <w:t>玩法</w:t>
      </w:r>
      <w:r w:rsidRPr="00BD452C">
        <w:rPr>
          <w:rFonts w:ascii="黑体" w:eastAsia="黑体" w:hAnsi="宋体" w:hint="eastAsia"/>
          <w:kern w:val="0"/>
          <w:sz w:val="32"/>
          <w:szCs w:val="32"/>
        </w:rPr>
        <w:t>规</w:t>
      </w:r>
      <w:proofErr w:type="gramEnd"/>
      <w:r w:rsidRPr="00BD452C">
        <w:rPr>
          <w:rFonts w:ascii="黑体" w:eastAsia="黑体" w:hAnsi="宋体" w:hint="eastAsia"/>
          <w:kern w:val="0"/>
          <w:sz w:val="32"/>
          <w:szCs w:val="32"/>
        </w:rPr>
        <w:t>则</w:t>
      </w:r>
    </w:p>
    <w:p w:rsidR="001E20E2" w:rsidRPr="00D42E67" w:rsidRDefault="001E20E2" w:rsidP="001E20E2">
      <w:pPr>
        <w:spacing w:line="560" w:lineRule="exact"/>
        <w:jc w:val="center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9C716C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9C716C">
        <w:rPr>
          <w:rFonts w:ascii="黑体" w:eastAsia="黑体" w:hAnsi="宋体" w:hint="eastAsia"/>
          <w:kern w:val="0"/>
          <w:sz w:val="28"/>
          <w:szCs w:val="28"/>
        </w:rPr>
        <w:t>第一章  总则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第一条 根据《彩票管理条例》、《彩票管理条例实施细则》、《彩票发行销售管理办法》（财综〔2012〕102号）等有关规定，制定本规则。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第二条 中国体育彩票福建省31选7附加游戏（以下简称福建31选7附加游戏）由国家体育总局体育彩票管理中心发行和组织销售，由</w:t>
      </w:r>
      <w:r>
        <w:rPr>
          <w:rFonts w:ascii="仿宋_GB2312" w:eastAsia="仿宋_GB2312" w:hAnsi="宋体" w:hint="eastAsia"/>
          <w:kern w:val="0"/>
          <w:sz w:val="28"/>
          <w:szCs w:val="28"/>
        </w:rPr>
        <w:t>福建省体育彩票销售机构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在所辖区域内销售。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第三条 福建31选7附加游戏采用计算机网络系统发行，在</w:t>
      </w:r>
      <w:r>
        <w:rPr>
          <w:rFonts w:ascii="仿宋_GB2312" w:eastAsia="仿宋_GB2312" w:hAnsi="宋体" w:hint="eastAsia"/>
          <w:kern w:val="0"/>
          <w:sz w:val="28"/>
          <w:szCs w:val="28"/>
        </w:rPr>
        <w:t>福建省体育彩票销售机构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设置的销售网点销售，定期开奖。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第四条 福建31选7附加游戏实行自愿购买，凡购买者均被视为同意并遵守本规则。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第五条 不得向未成年人出售彩票或兑付奖金。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9C716C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9C716C">
        <w:rPr>
          <w:rFonts w:ascii="黑体" w:eastAsia="黑体" w:hAnsi="宋体" w:hint="eastAsia"/>
          <w:kern w:val="0"/>
          <w:sz w:val="28"/>
          <w:szCs w:val="28"/>
        </w:rPr>
        <w:t>第二章  投注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第六条 福建31选7附加游戏是从01-31共三十一个号码中任意选择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至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个号码或对当期</w:t>
      </w:r>
      <w:r>
        <w:rPr>
          <w:rFonts w:ascii="仿宋_GB2312" w:eastAsia="仿宋_GB2312" w:hAnsi="宋体" w:hint="eastAsia"/>
          <w:kern w:val="0"/>
          <w:sz w:val="28"/>
          <w:szCs w:val="28"/>
        </w:rPr>
        <w:t>八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个开奖号码的单双号个数进行投注，一组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至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个号码的组合或单双号个数称为一注单式投注，每注金额人民币2元。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第七条 福建31选7附加游戏根据投注号码的个数分为任选一、任选二、任选三、任选四、任选五、任选六、猜单双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种投注方式，具体规定如下：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任选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一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个号码进行的投注；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任选二：从01-31共三十一个号码中任意选择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两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个号码进行的投注；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任选三：从01-31共三十一个号码中任意选择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三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个号码进行的投注；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任选四：从01-31共三十一个号码中任意选择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个号码进行的投注；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任选五：从01-31共三十一个号码中任意选择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个号码进行的投注；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任选六：从01-31共三十一个号码中任意选择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个号码进行的投注；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猜单双：对8个开奖号码中开出单号或双号的个数进行的投注，具体分为“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</w:t>
      </w:r>
      <w:r>
        <w:rPr>
          <w:rFonts w:ascii="仿宋_GB2312" w:eastAsia="仿宋_GB2312" w:hAnsi="宋体" w:hint="eastAsia"/>
          <w:kern w:val="0"/>
          <w:sz w:val="28"/>
          <w:szCs w:val="28"/>
        </w:rPr>
        <w:t>二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</w:t>
      </w:r>
      <w:r>
        <w:rPr>
          <w:rFonts w:ascii="仿宋_GB2312" w:eastAsia="仿宋_GB2312" w:hAnsi="宋体" w:hint="eastAsia"/>
          <w:kern w:val="0"/>
          <w:sz w:val="28"/>
          <w:szCs w:val="28"/>
        </w:rPr>
        <w:t>三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单”、“全单”、“全双”</w:t>
      </w:r>
      <w:r>
        <w:rPr>
          <w:rFonts w:ascii="仿宋_GB2312" w:eastAsia="仿宋_GB2312" w:hAnsi="宋体" w:hint="eastAsia"/>
          <w:kern w:val="0"/>
          <w:sz w:val="28"/>
          <w:szCs w:val="28"/>
        </w:rPr>
        <w:t>九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种。例如“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单”是指</w:t>
      </w:r>
      <w:r>
        <w:rPr>
          <w:rFonts w:ascii="仿宋_GB2312" w:eastAsia="仿宋_GB2312" w:hAnsi="宋体" w:hint="eastAsia"/>
          <w:kern w:val="0"/>
          <w:sz w:val="28"/>
          <w:szCs w:val="28"/>
        </w:rPr>
        <w:t>八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个开奖号码中开出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个单号，以此类推；“全双”是指</w:t>
      </w:r>
      <w:r>
        <w:rPr>
          <w:rFonts w:ascii="仿宋_GB2312" w:eastAsia="仿宋_GB2312" w:hAnsi="宋体" w:hint="eastAsia"/>
          <w:kern w:val="0"/>
          <w:sz w:val="28"/>
          <w:szCs w:val="28"/>
        </w:rPr>
        <w:t>八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个开奖号码中开出</w:t>
      </w:r>
      <w:r>
        <w:rPr>
          <w:rFonts w:ascii="仿宋_GB2312" w:eastAsia="仿宋_GB2312" w:hAnsi="宋体" w:hint="eastAsia"/>
          <w:kern w:val="0"/>
          <w:sz w:val="28"/>
          <w:szCs w:val="28"/>
        </w:rPr>
        <w:t>八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个双号。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第八条 购买者可进行复式投注。复式投注是指所选号码个数超过单式投注的号码个数，所选号码按单式投注的所有组合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组成多注彩票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的投注。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第九条 购买者可以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进行胆拖投注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。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胆拖投注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是指选择少于单式投注号码个数的号码作为胆码，再选取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除胆码以外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的号码作为拖码，由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胆码和拖码按单式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投注的所有组合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组成多注彩票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的投注。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胆码是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每注单式投注中都有的号码，且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胆码和拖码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的数量之和必须多于单式投注的号码个数。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第十条 购买者可对其选定的结果进行多倍投注，投注倍数范围为2-99倍。单张彩票的最大投注金额不超过20000元。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第十一条 福建31选7附加游戏按期销售，每天销售一期，期号与福建31选7游戏一致。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第十二条 购买者可在</w:t>
      </w:r>
      <w:r>
        <w:rPr>
          <w:rFonts w:ascii="仿宋_GB2312" w:eastAsia="仿宋_GB2312" w:hAnsi="宋体" w:hint="eastAsia"/>
          <w:kern w:val="0"/>
          <w:sz w:val="28"/>
          <w:szCs w:val="28"/>
        </w:rPr>
        <w:t>福建省体育彩票销售机构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设置的销售网点进行投注。投注号码经投注机打印出的对奖凭证，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交购买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者保存，此对奖凭证即为福建31选7附加游戏彩票。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第十三条 购买者可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选择机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选号码投注、自选号码投注。机选号码投注是指由投注机随机产生投注号码进行投注，自选号码投注是指将购买者选定的号码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输入投注机进行投注。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第十四条 福建31选7附加游戏各投注方式每期全部投注号码的可投注数量实行动态控制，如投注号码受限，则不能投注。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9C716C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9C716C">
        <w:rPr>
          <w:rFonts w:ascii="黑体" w:eastAsia="黑体" w:hAnsi="宋体" w:hint="eastAsia"/>
          <w:kern w:val="0"/>
          <w:sz w:val="28"/>
          <w:szCs w:val="28"/>
        </w:rPr>
        <w:t>第三章  设奖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第十五条 福建31选7附加游戏按当期销售总额的51%、13%和36%分别计提彩票奖金、彩票发行费和彩票公益金。彩票奖金分为当期奖金和调节基金，其中，50%为当期奖金，1%为调节基金。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第十六条 福建31选7附加游戏按不同投注方式设奖，均为固定奖。奖金规定如下：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一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：单注奖金固定为31元；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任选二：单注奖金固定为22元；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任选三：单注奖金固定为128元；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任选四：单注奖金固定为900元；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任选五：单注奖金固定为8000元；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任选六中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：单注奖金固定为84000元；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任选六中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：单注奖金固定为100元；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任选六中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：单注奖金固定为10元；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</w:t>
      </w:r>
      <w:proofErr w:type="gramStart"/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单：单注奖金固定为76元；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</w:t>
      </w:r>
      <w:r>
        <w:rPr>
          <w:rFonts w:ascii="仿宋_GB2312" w:eastAsia="仿宋_GB2312" w:hAnsi="宋体" w:hint="eastAsia"/>
          <w:kern w:val="0"/>
          <w:sz w:val="28"/>
          <w:szCs w:val="28"/>
        </w:rPr>
        <w:t>二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单：单注奖金固定为13元；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</w:t>
      </w:r>
      <w:r>
        <w:rPr>
          <w:rFonts w:ascii="仿宋_GB2312" w:eastAsia="仿宋_GB2312" w:hAnsi="宋体" w:hint="eastAsia"/>
          <w:kern w:val="0"/>
          <w:sz w:val="28"/>
          <w:szCs w:val="28"/>
        </w:rPr>
        <w:t>三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单：单注奖金固定为4.5元；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单双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：单注奖金固定为3元；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双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：单注奖金固定为4元；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单双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：单注奖金固定为9元；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猜单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双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单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：单注奖金固定为46元；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猜单双全单：单注奖金固定为610元；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猜单双全双：单注奖金固定为1225元。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第十七条 福建31选7附加游戏设置调节基金。调节基金包括按销售总额的1%提取部分、逾期未退票的票款，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以及奖池超过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限额的部分。调节基金用于支付不可预见情况下的奖金支出风险以及设立特别奖。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第十八条 福建31选7附加游戏设置奖池。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奖池资金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由计提的当期奖金与实际中出奖金的差额组成。当期实际中出奖金小于计提的当期奖金时，余额进入奖池；当期实际中出奖金大于计提的当期奖金时，差额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由奖池资金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补足。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当奖池资金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总额不足时，由调节基金补足，调节基金不足时，用彩票兑奖周转金垫支。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当奖池资金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总额超过200万元时，超过部分转入调节基金。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第十九条 在出现彩票兑奖周转金垫支情况下，当调节基金有资金滚入时优先偿还垫支的彩票兑奖周转金。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CB2562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CB2562">
        <w:rPr>
          <w:rFonts w:ascii="黑体" w:eastAsia="黑体" w:hAnsi="宋体" w:hint="eastAsia"/>
          <w:kern w:val="0"/>
          <w:sz w:val="28"/>
          <w:szCs w:val="28"/>
        </w:rPr>
        <w:t>第四章  开奖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第二十条 福建31选7附加游戏每天开奖</w:t>
      </w:r>
      <w:r>
        <w:rPr>
          <w:rFonts w:ascii="仿宋_GB2312" w:eastAsia="仿宋_GB2312" w:hAnsi="宋体" w:hint="eastAsia"/>
          <w:kern w:val="0"/>
          <w:sz w:val="28"/>
          <w:szCs w:val="28"/>
        </w:rPr>
        <w:t>一次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，不单独摇奖，开奖号码与31选7游戏当期开奖号码一致。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第二十一条 每期开奖后，</w:t>
      </w:r>
      <w:r>
        <w:rPr>
          <w:rFonts w:ascii="仿宋_GB2312" w:eastAsia="仿宋_GB2312" w:hAnsi="宋体" w:hint="eastAsia"/>
          <w:kern w:val="0"/>
          <w:sz w:val="28"/>
          <w:szCs w:val="28"/>
        </w:rPr>
        <w:t>福建省体育彩票销售机构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应向社会公布当期销售总额、开奖号码、各奖级中奖情况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及奖池资金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余额等信息，并将开奖结果通知各销售网点。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CB2562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CB2562">
        <w:rPr>
          <w:rFonts w:ascii="黑体" w:eastAsia="黑体" w:hAnsi="宋体" w:hint="eastAsia"/>
          <w:kern w:val="0"/>
          <w:sz w:val="28"/>
          <w:szCs w:val="28"/>
        </w:rPr>
        <w:t>第五章  中奖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第二十二条 福建31选7附加游戏按不同投注方式，根据投注号码与当期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开奖号码相符情况，确定相应的中奖资格。具体规定如下：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</w:t>
      </w:r>
      <w:proofErr w:type="gramStart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一</w:t>
      </w:r>
      <w:proofErr w:type="gramEnd"/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一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个号码与当期开奖号码中的特别号码相同，即中奖；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任选二：投注的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两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两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任选三：投注的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三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三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任选四：投注的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任选五：投注的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任选六中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任选六中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个号码中任意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五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任选六中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：投注的</w:t>
      </w:r>
      <w:r>
        <w:rPr>
          <w:rFonts w:ascii="仿宋_GB2312" w:eastAsia="仿宋_GB2312" w:hAnsi="宋体" w:hint="eastAsia"/>
          <w:kern w:val="0"/>
          <w:sz w:val="28"/>
          <w:szCs w:val="28"/>
        </w:rPr>
        <w:t>六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个号码中任意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个号码与当期开奖号码</w:t>
      </w:r>
      <w:r>
        <w:rPr>
          <w:rFonts w:ascii="仿宋_GB2312" w:eastAsia="仿宋_GB2312" w:hAnsi="宋体" w:hint="eastAsia"/>
          <w:kern w:val="0"/>
          <w:sz w:val="28"/>
          <w:szCs w:val="28"/>
        </w:rPr>
        <w:t>七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个正选号码中的任意</w:t>
      </w:r>
      <w:r>
        <w:rPr>
          <w:rFonts w:ascii="仿宋_GB2312" w:eastAsia="仿宋_GB2312" w:hAnsi="宋体" w:hint="eastAsia"/>
          <w:kern w:val="0"/>
          <w:sz w:val="28"/>
          <w:szCs w:val="28"/>
        </w:rPr>
        <w:t>四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个号码相同，即中奖；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猜单双：投注的单号或双号的个数与当期号</w:t>
      </w:r>
      <w:r>
        <w:rPr>
          <w:rFonts w:ascii="仿宋_GB2312" w:eastAsia="仿宋_GB2312" w:hAnsi="宋体" w:hint="eastAsia"/>
          <w:kern w:val="0"/>
          <w:sz w:val="28"/>
          <w:szCs w:val="28"/>
        </w:rPr>
        <w:t>八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个开奖号码中的单号或双号的个数相同，即中奖。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第二十三条 当期每注投注号码按其投注方式只有一次中奖机会，不能兼中兼得，另行设立的特别奖除外。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CB2562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CB2562">
        <w:rPr>
          <w:rFonts w:ascii="黑体" w:eastAsia="黑体" w:hAnsi="宋体" w:hint="eastAsia"/>
          <w:kern w:val="0"/>
          <w:sz w:val="28"/>
          <w:szCs w:val="28"/>
        </w:rPr>
        <w:t>第六章  兑奖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第二十四条 福建31选7附加游戏兑奖当期有效。中奖者应当自开奖之日起60个自然日内，持中奖彩票到指定的地点兑奖。逾期未兑奖视为弃奖，弃奖</w:t>
      </w:r>
      <w:r w:rsidRPr="00D42E67"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奖金纳入彩票公益金。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第二十五条 中奖彩票为兑奖唯一凭证，中奖彩票因玷污、损坏等原因不能正确识别的，不能兑奖。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第二十六条 兑奖机构有权查验中奖者的中奖彩票及有效身份证件，兑奖者应予配合。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CB2562" w:rsidRDefault="001E20E2" w:rsidP="001E20E2">
      <w:pPr>
        <w:spacing w:line="560" w:lineRule="exact"/>
        <w:jc w:val="center"/>
        <w:rPr>
          <w:rFonts w:ascii="黑体" w:eastAsia="黑体" w:hAnsi="宋体"/>
          <w:kern w:val="0"/>
          <w:sz w:val="28"/>
          <w:szCs w:val="28"/>
        </w:rPr>
      </w:pPr>
      <w:r w:rsidRPr="00CB2562">
        <w:rPr>
          <w:rFonts w:ascii="黑体" w:eastAsia="黑体" w:hAnsi="宋体" w:hint="eastAsia"/>
          <w:kern w:val="0"/>
          <w:sz w:val="28"/>
          <w:szCs w:val="28"/>
        </w:rPr>
        <w:t>第七章  附则</w:t>
      </w: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 w:hAnsi="宋体"/>
          <w:kern w:val="0"/>
          <w:sz w:val="28"/>
          <w:szCs w:val="28"/>
        </w:rPr>
      </w:pPr>
    </w:p>
    <w:p w:rsidR="001E20E2" w:rsidRPr="00D42E67" w:rsidRDefault="001E20E2" w:rsidP="001E20E2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2E67">
        <w:rPr>
          <w:rFonts w:ascii="仿宋_GB2312" w:eastAsia="仿宋_GB2312" w:hAnsi="宋体" w:hint="eastAsia"/>
          <w:kern w:val="0"/>
          <w:sz w:val="28"/>
          <w:szCs w:val="28"/>
        </w:rPr>
        <w:t>第二十七条 本规则自批准之日起执行。</w:t>
      </w:r>
    </w:p>
    <w:p w:rsidR="001E20E2" w:rsidRPr="00044BD8" w:rsidRDefault="001E20E2" w:rsidP="001E20E2"/>
    <w:p w:rsidR="001E20E2" w:rsidRPr="00287978" w:rsidRDefault="001E20E2" w:rsidP="001E20E2">
      <w:pPr>
        <w:snapToGrid w:val="0"/>
        <w:spacing w:line="560" w:lineRule="exact"/>
        <w:rPr>
          <w:szCs w:val="32"/>
        </w:rPr>
      </w:pPr>
      <w:r w:rsidRPr="00287978">
        <w:rPr>
          <w:szCs w:val="32"/>
        </w:rPr>
        <w:t xml:space="preserve"> </w:t>
      </w:r>
    </w:p>
    <w:p w:rsidR="001E20E2" w:rsidRDefault="001E20E2" w:rsidP="001E20E2">
      <w:pPr>
        <w:pStyle w:val="3"/>
        <w:ind w:firstLine="600"/>
        <w:rPr>
          <w:rFonts w:hint="eastAsia"/>
          <w:sz w:val="30"/>
          <w:szCs w:val="30"/>
        </w:rPr>
      </w:pPr>
    </w:p>
    <w:p w:rsidR="001E20E2" w:rsidRPr="001E20E2" w:rsidRDefault="001E20E2"/>
    <w:sectPr w:rsidR="001E20E2" w:rsidRPr="001E20E2" w:rsidSect="0096386C">
      <w:pgSz w:w="11906" w:h="16838" w:code="9"/>
      <w:pgMar w:top="1418" w:right="1134" w:bottom="1134" w:left="1247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093" w:rsidRDefault="00401093" w:rsidP="001E20E2">
      <w:r>
        <w:separator/>
      </w:r>
    </w:p>
  </w:endnote>
  <w:endnote w:type="continuationSeparator" w:id="0">
    <w:p w:rsidR="00401093" w:rsidRDefault="00401093" w:rsidP="001E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093" w:rsidRDefault="00401093" w:rsidP="001E20E2">
      <w:r>
        <w:separator/>
      </w:r>
    </w:p>
  </w:footnote>
  <w:footnote w:type="continuationSeparator" w:id="0">
    <w:p w:rsidR="00401093" w:rsidRDefault="00401093" w:rsidP="001E2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0E2"/>
    <w:rsid w:val="001E20E2"/>
    <w:rsid w:val="00401093"/>
    <w:rsid w:val="0096386C"/>
    <w:rsid w:val="00B90FE9"/>
    <w:rsid w:val="00E3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0E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20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20E2"/>
    <w:rPr>
      <w:sz w:val="18"/>
      <w:szCs w:val="18"/>
    </w:rPr>
  </w:style>
  <w:style w:type="paragraph" w:styleId="3">
    <w:name w:val="Body Text Indent 3"/>
    <w:basedOn w:val="a"/>
    <w:link w:val="3Char"/>
    <w:rsid w:val="001E20E2"/>
    <w:pPr>
      <w:spacing w:line="480" w:lineRule="auto"/>
      <w:ind w:firstLineChars="200" w:firstLine="605"/>
    </w:pPr>
    <w:rPr>
      <w:rFonts w:ascii="仿宋_GB2312" w:eastAsia="仿宋_GB2312"/>
      <w:sz w:val="32"/>
      <w:szCs w:val="32"/>
    </w:rPr>
  </w:style>
  <w:style w:type="character" w:customStyle="1" w:styleId="3Char">
    <w:name w:val="正文文本缩进 3 Char"/>
    <w:basedOn w:val="a0"/>
    <w:link w:val="3"/>
    <w:rsid w:val="001E20E2"/>
    <w:rPr>
      <w:rFonts w:ascii="仿宋_GB2312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2016-03-22T01:07:00Z</dcterms:created>
  <dcterms:modified xsi:type="dcterms:W3CDTF">2016-03-22T01:07:00Z</dcterms:modified>
</cp:coreProperties>
</file>