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D1" w:rsidRPr="000034D1" w:rsidRDefault="000034D1" w:rsidP="000034D1">
      <w:pPr>
        <w:pStyle w:val="1"/>
        <w:spacing w:before="0" w:after="0" w:line="240" w:lineRule="auto"/>
        <w:jc w:val="left"/>
        <w:rPr>
          <w:rFonts w:ascii="华文中宋" w:eastAsia="华文中宋" w:hAnsi="华文中宋"/>
          <w:b w:val="0"/>
          <w:sz w:val="24"/>
          <w:szCs w:val="36"/>
        </w:rPr>
      </w:pPr>
      <w:r w:rsidRPr="000034D1">
        <w:rPr>
          <w:rFonts w:ascii="华文中宋" w:eastAsia="华文中宋" w:hAnsi="华文中宋" w:hint="eastAsia"/>
          <w:b w:val="0"/>
          <w:sz w:val="24"/>
          <w:szCs w:val="36"/>
        </w:rPr>
        <w:t>附件4</w:t>
      </w:r>
    </w:p>
    <w:p w:rsidR="000034D1" w:rsidRDefault="002C2307" w:rsidP="000034D1">
      <w:pPr>
        <w:pStyle w:val="1"/>
        <w:spacing w:before="0" w:after="0" w:line="240" w:lineRule="auto"/>
        <w:jc w:val="center"/>
        <w:rPr>
          <w:rFonts w:ascii="华文中宋" w:eastAsia="华文中宋" w:hAnsi="华文中宋"/>
          <w:sz w:val="36"/>
          <w:szCs w:val="36"/>
        </w:rPr>
      </w:pPr>
      <w:r w:rsidRPr="006F514C">
        <w:rPr>
          <w:rFonts w:ascii="华文中宋" w:eastAsia="华文中宋" w:hAnsi="华文中宋" w:hint="eastAsia"/>
          <w:sz w:val="36"/>
          <w:szCs w:val="36"/>
        </w:rPr>
        <w:t>宁夏</w:t>
      </w:r>
      <w:r w:rsidR="000034D1" w:rsidRPr="000034D1">
        <w:rPr>
          <w:rFonts w:ascii="华文中宋" w:eastAsia="华文中宋" w:hAnsi="华文中宋" w:hint="eastAsia"/>
          <w:sz w:val="36"/>
          <w:szCs w:val="36"/>
        </w:rPr>
        <w:t>贺兰山东麓</w:t>
      </w:r>
    </w:p>
    <w:p w:rsidR="000034D1" w:rsidRDefault="000034D1" w:rsidP="000034D1">
      <w:pPr>
        <w:pStyle w:val="1"/>
        <w:spacing w:before="0" w:after="0" w:line="240" w:lineRule="auto"/>
        <w:jc w:val="center"/>
        <w:rPr>
          <w:rFonts w:ascii="华文中宋" w:eastAsia="华文中宋" w:hAnsi="华文中宋"/>
          <w:sz w:val="36"/>
          <w:szCs w:val="36"/>
        </w:rPr>
      </w:pPr>
      <w:r w:rsidRPr="000034D1">
        <w:rPr>
          <w:rFonts w:ascii="华文中宋" w:eastAsia="华文中宋" w:hAnsi="华文中宋" w:hint="eastAsia"/>
          <w:sz w:val="36"/>
          <w:szCs w:val="36"/>
        </w:rPr>
        <w:t>山水林田湖草生态保护修复工程</w:t>
      </w:r>
      <w:r w:rsidR="002C2307" w:rsidRPr="006F514C">
        <w:rPr>
          <w:rFonts w:ascii="华文中宋" w:eastAsia="华文中宋" w:hAnsi="华文中宋" w:hint="eastAsia"/>
          <w:sz w:val="36"/>
          <w:szCs w:val="36"/>
        </w:rPr>
        <w:t>实施方案</w:t>
      </w:r>
    </w:p>
    <w:p w:rsidR="002C2307" w:rsidRPr="006F514C" w:rsidRDefault="003B0BBF" w:rsidP="000034D1">
      <w:pPr>
        <w:pStyle w:val="1"/>
        <w:spacing w:before="0" w:after="0" w:line="240" w:lineRule="auto"/>
        <w:jc w:val="center"/>
        <w:rPr>
          <w:rFonts w:ascii="华文中宋" w:eastAsia="华文中宋" w:hAnsi="华文中宋"/>
          <w:sz w:val="36"/>
          <w:szCs w:val="36"/>
        </w:rPr>
      </w:pPr>
      <w:r>
        <w:rPr>
          <w:rFonts w:ascii="华文中宋" w:eastAsia="华文中宋" w:hAnsi="华文中宋" w:hint="eastAsia"/>
          <w:sz w:val="36"/>
          <w:szCs w:val="36"/>
        </w:rPr>
        <w:t>评审</w:t>
      </w:r>
      <w:r w:rsidR="000034D1">
        <w:rPr>
          <w:rFonts w:ascii="华文中宋" w:eastAsia="华文中宋" w:hAnsi="华文中宋" w:hint="eastAsia"/>
          <w:sz w:val="36"/>
          <w:szCs w:val="36"/>
        </w:rPr>
        <w:t>意见</w:t>
      </w:r>
    </w:p>
    <w:p w:rsidR="002C2307" w:rsidRPr="00CA432E" w:rsidRDefault="002C2307" w:rsidP="002C2307">
      <w:pPr>
        <w:spacing w:line="360" w:lineRule="auto"/>
        <w:ind w:firstLineChars="200" w:firstLine="640"/>
        <w:rPr>
          <w:rFonts w:ascii="Times New Roman" w:eastAsia="仿宋" w:hAnsi="Times New Roman" w:cs="Times New Roman"/>
          <w:sz w:val="32"/>
          <w:szCs w:val="32"/>
        </w:rPr>
      </w:pPr>
    </w:p>
    <w:p w:rsidR="002C2307" w:rsidRPr="00D72913" w:rsidRDefault="0093379C" w:rsidP="00F02C0C">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w:t>
      </w:r>
      <w:r w:rsidR="002C2307" w:rsidRPr="00D72913">
        <w:rPr>
          <w:rFonts w:ascii="Times New Roman" w:eastAsia="仿宋_GB2312" w:hAnsi="Times New Roman" w:cs="Times New Roman"/>
          <w:sz w:val="30"/>
          <w:szCs w:val="30"/>
        </w:rPr>
        <w:t>统筹处理好自然恢复和人工恢复的关系，把自然恢复放在首位，避免在人工恢复工程建设中造成新的破坏。进一步提高生态保护工程投入力度，强化生物多样性保护。</w:t>
      </w:r>
    </w:p>
    <w:p w:rsidR="002C2307" w:rsidRPr="00D72913" w:rsidRDefault="0093379C" w:rsidP="00F02C0C">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w:t>
      </w:r>
      <w:r w:rsidR="002C2307" w:rsidRPr="00D72913">
        <w:rPr>
          <w:rFonts w:ascii="Times New Roman" w:eastAsia="仿宋_GB2312" w:hAnsi="Times New Roman" w:cs="Times New Roman"/>
          <w:sz w:val="30"/>
          <w:szCs w:val="30"/>
        </w:rPr>
        <w:t>进一步加强项目系统性，改变目前市区安排项目偏多、对区域生态安全格局和贺兰山生态功能的项目统筹考虑不够的设计偏差。</w:t>
      </w:r>
    </w:p>
    <w:p w:rsidR="002C2307" w:rsidRPr="00D72913" w:rsidRDefault="0093379C" w:rsidP="00F02C0C">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w:t>
      </w:r>
      <w:r w:rsidR="002C2307" w:rsidRPr="00D72913">
        <w:rPr>
          <w:rFonts w:ascii="Times New Roman" w:eastAsia="仿宋_GB2312" w:hAnsi="Times New Roman" w:cs="Times New Roman"/>
          <w:sz w:val="30"/>
          <w:szCs w:val="30"/>
        </w:rPr>
        <w:t>适当减少人工水利工程项目，注重湿地项目的科学性。</w:t>
      </w:r>
    </w:p>
    <w:p w:rsidR="003A751B" w:rsidRDefault="003A751B" w:rsidP="006F514C">
      <w:pPr>
        <w:pStyle w:val="1"/>
        <w:spacing w:before="0" w:after="0" w:line="240" w:lineRule="auto"/>
        <w:jc w:val="center"/>
        <w:rPr>
          <w:rFonts w:ascii="华文中宋" w:eastAsia="华文中宋" w:hAnsi="华文中宋"/>
          <w:sz w:val="36"/>
          <w:szCs w:val="36"/>
        </w:rPr>
      </w:pPr>
    </w:p>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Default="003B0BBF" w:rsidP="003B0BBF"/>
    <w:p w:rsidR="003B0BBF" w:rsidRPr="003B0BBF" w:rsidRDefault="003B0BBF" w:rsidP="003B0BBF"/>
    <w:p w:rsidR="000034D1" w:rsidRPr="008F17CD" w:rsidRDefault="008F17CD" w:rsidP="008F17CD">
      <w:pPr>
        <w:pStyle w:val="1"/>
        <w:spacing w:before="0" w:after="0" w:line="240" w:lineRule="auto"/>
        <w:jc w:val="left"/>
        <w:rPr>
          <w:rFonts w:ascii="华文中宋" w:eastAsia="华文中宋" w:hAnsi="华文中宋"/>
          <w:b w:val="0"/>
          <w:sz w:val="24"/>
          <w:szCs w:val="36"/>
        </w:rPr>
      </w:pPr>
      <w:r w:rsidRPr="000034D1">
        <w:rPr>
          <w:rFonts w:ascii="华文中宋" w:eastAsia="华文中宋" w:hAnsi="华文中宋" w:hint="eastAsia"/>
          <w:b w:val="0"/>
          <w:sz w:val="24"/>
          <w:szCs w:val="36"/>
        </w:rPr>
        <w:lastRenderedPageBreak/>
        <w:t>附件4</w:t>
      </w:r>
    </w:p>
    <w:p w:rsidR="002C2307" w:rsidRPr="006F514C" w:rsidRDefault="002C2307" w:rsidP="006F514C">
      <w:pPr>
        <w:pStyle w:val="1"/>
        <w:spacing w:before="0" w:after="0" w:line="240" w:lineRule="auto"/>
        <w:jc w:val="center"/>
        <w:rPr>
          <w:rFonts w:ascii="华文中宋" w:eastAsia="华文中宋" w:hAnsi="华文中宋"/>
          <w:sz w:val="36"/>
          <w:szCs w:val="36"/>
        </w:rPr>
      </w:pPr>
      <w:r w:rsidRPr="006F514C">
        <w:rPr>
          <w:rFonts w:ascii="华文中宋" w:eastAsia="华文中宋" w:hAnsi="华文中宋"/>
          <w:sz w:val="36"/>
          <w:szCs w:val="36"/>
        </w:rPr>
        <w:t>贵州乌蒙山区</w:t>
      </w:r>
    </w:p>
    <w:p w:rsidR="002C2307" w:rsidRPr="006F514C" w:rsidRDefault="002C2307" w:rsidP="006F514C">
      <w:pPr>
        <w:pStyle w:val="1"/>
        <w:spacing w:before="0" w:after="0" w:line="240" w:lineRule="auto"/>
        <w:jc w:val="center"/>
        <w:rPr>
          <w:rFonts w:ascii="华文中宋" w:eastAsia="华文中宋" w:hAnsi="华文中宋"/>
          <w:sz w:val="36"/>
          <w:szCs w:val="36"/>
        </w:rPr>
      </w:pPr>
      <w:r w:rsidRPr="006F514C">
        <w:rPr>
          <w:rFonts w:ascii="华文中宋" w:eastAsia="华文中宋" w:hAnsi="华文中宋"/>
          <w:sz w:val="36"/>
          <w:szCs w:val="36"/>
        </w:rPr>
        <w:t>山水林田湖草生态保护修复工程实施方案</w:t>
      </w:r>
    </w:p>
    <w:p w:rsidR="002C2307" w:rsidRPr="006F514C" w:rsidRDefault="0093379C" w:rsidP="006F514C">
      <w:pPr>
        <w:pStyle w:val="1"/>
        <w:spacing w:before="0" w:after="0" w:line="240" w:lineRule="auto"/>
        <w:jc w:val="center"/>
        <w:rPr>
          <w:rFonts w:ascii="华文中宋" w:eastAsia="华文中宋" w:hAnsi="华文中宋"/>
          <w:sz w:val="36"/>
          <w:szCs w:val="36"/>
        </w:rPr>
      </w:pPr>
      <w:r>
        <w:rPr>
          <w:rFonts w:ascii="华文中宋" w:eastAsia="华文中宋" w:hAnsi="华文中宋"/>
          <w:sz w:val="36"/>
          <w:szCs w:val="36"/>
        </w:rPr>
        <w:t>评审</w:t>
      </w:r>
      <w:r w:rsidR="000034D1">
        <w:rPr>
          <w:rFonts w:ascii="华文中宋" w:eastAsia="华文中宋" w:hAnsi="华文中宋" w:hint="eastAsia"/>
          <w:sz w:val="36"/>
          <w:szCs w:val="36"/>
        </w:rPr>
        <w:t>意见</w:t>
      </w:r>
    </w:p>
    <w:p w:rsidR="002C2307" w:rsidRPr="009C48D4" w:rsidRDefault="002C2307" w:rsidP="002C2307">
      <w:pPr>
        <w:rPr>
          <w:rFonts w:ascii="Times New Roman" w:eastAsia="方正小标宋简体" w:hAnsi="Times New Roman" w:cs="Times New Roman"/>
          <w:sz w:val="32"/>
        </w:rPr>
      </w:pPr>
    </w:p>
    <w:p w:rsidR="002C2307" w:rsidRPr="009C48D4" w:rsidRDefault="0093379C" w:rsidP="0061244C">
      <w:pPr>
        <w:spacing w:line="54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一、</w:t>
      </w:r>
      <w:r w:rsidR="002C2307" w:rsidRPr="009C48D4">
        <w:rPr>
          <w:rFonts w:ascii="Times New Roman" w:eastAsia="仿宋_GB2312" w:hAnsi="Times New Roman"/>
          <w:color w:val="000000"/>
          <w:sz w:val="30"/>
          <w:szCs w:val="30"/>
        </w:rPr>
        <w:t>按照山水林田湖草整体保护、系统修复、综合治理的要求，立足</w:t>
      </w:r>
      <w:r w:rsidR="002C2307" w:rsidRPr="009C48D4">
        <w:rPr>
          <w:rFonts w:ascii="Times New Roman" w:eastAsia="仿宋_GB2312" w:hAnsi="Times New Roman"/>
          <w:color w:val="000000"/>
          <w:sz w:val="30"/>
          <w:szCs w:val="30"/>
        </w:rPr>
        <w:t>“</w:t>
      </w:r>
      <w:r w:rsidR="002C2307" w:rsidRPr="009C48D4">
        <w:rPr>
          <w:rFonts w:ascii="Times New Roman" w:eastAsia="仿宋_GB2312" w:hAnsi="Times New Roman"/>
          <w:color w:val="000000"/>
          <w:sz w:val="30"/>
          <w:szCs w:val="30"/>
        </w:rPr>
        <w:t>两江</w:t>
      </w:r>
      <w:r w:rsidR="002C2307" w:rsidRPr="009C48D4">
        <w:rPr>
          <w:rFonts w:ascii="Times New Roman" w:eastAsia="仿宋_GB2312" w:hAnsi="Times New Roman"/>
          <w:color w:val="000000"/>
          <w:sz w:val="30"/>
          <w:szCs w:val="30"/>
        </w:rPr>
        <w:t>”</w:t>
      </w:r>
      <w:r w:rsidR="002C2307" w:rsidRPr="009C48D4">
        <w:rPr>
          <w:rFonts w:ascii="Times New Roman" w:eastAsia="仿宋_GB2312" w:hAnsi="Times New Roman"/>
          <w:color w:val="000000"/>
          <w:sz w:val="30"/>
          <w:szCs w:val="30"/>
        </w:rPr>
        <w:t>流域上游在生态格局中的战略地位，进一步强化工程布局的系统性、整体性，进一步明确工程整体绩效目标任务。</w:t>
      </w:r>
    </w:p>
    <w:p w:rsidR="002C2307" w:rsidRPr="009C48D4" w:rsidRDefault="0093379C" w:rsidP="0061244C">
      <w:pPr>
        <w:spacing w:line="540" w:lineRule="exact"/>
        <w:ind w:firstLineChars="200" w:firstLine="60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二、</w:t>
      </w:r>
      <w:r w:rsidR="002C2307" w:rsidRPr="009C48D4">
        <w:rPr>
          <w:rFonts w:ascii="Times New Roman" w:eastAsia="仿宋_GB2312" w:hAnsi="Times New Roman"/>
          <w:color w:val="000000"/>
          <w:sz w:val="30"/>
          <w:szCs w:val="30"/>
        </w:rPr>
        <w:t>立足保护优先、自然恢复为主的方针，做好区域自然资源与生态环境的保护与管控工作。高度重视草海周边大量拆迁工程可能引发的社会问题，制定好预案，保障草海治理工程的顺利实施。</w:t>
      </w:r>
    </w:p>
    <w:p w:rsidR="003A751B" w:rsidRDefault="003A751B" w:rsidP="006F514C">
      <w:pPr>
        <w:pStyle w:val="1"/>
        <w:spacing w:before="0" w:after="0" w:line="240" w:lineRule="auto"/>
        <w:jc w:val="center"/>
        <w:rPr>
          <w:rFonts w:ascii="华文中宋" w:eastAsia="华文中宋" w:hAnsi="华文中宋"/>
          <w:sz w:val="36"/>
          <w:szCs w:val="36"/>
        </w:rPr>
      </w:pPr>
    </w:p>
    <w:p w:rsidR="0093379C" w:rsidRDefault="0093379C" w:rsidP="0093379C"/>
    <w:p w:rsidR="0093379C" w:rsidRDefault="0093379C" w:rsidP="0093379C"/>
    <w:p w:rsidR="0093379C" w:rsidRDefault="0093379C" w:rsidP="0093379C"/>
    <w:p w:rsidR="0093379C" w:rsidRDefault="0093379C" w:rsidP="0093379C"/>
    <w:p w:rsidR="0093379C" w:rsidRDefault="0093379C" w:rsidP="0093379C"/>
    <w:p w:rsidR="0093379C" w:rsidRDefault="0093379C" w:rsidP="0093379C"/>
    <w:p w:rsidR="0093379C" w:rsidRDefault="0093379C" w:rsidP="0093379C"/>
    <w:p w:rsidR="0093379C" w:rsidRDefault="0093379C" w:rsidP="0093379C"/>
    <w:p w:rsidR="0093379C" w:rsidRDefault="0093379C" w:rsidP="0093379C"/>
    <w:p w:rsidR="0093379C" w:rsidRDefault="0093379C" w:rsidP="0093379C"/>
    <w:p w:rsidR="0093379C" w:rsidRDefault="0093379C" w:rsidP="0093379C"/>
    <w:p w:rsidR="0093379C" w:rsidRDefault="0093379C" w:rsidP="0093379C"/>
    <w:p w:rsidR="0093379C" w:rsidRDefault="0093379C" w:rsidP="0093379C"/>
    <w:p w:rsidR="0093379C" w:rsidRPr="0093379C" w:rsidRDefault="0093379C" w:rsidP="0093379C"/>
    <w:p w:rsidR="0093379C" w:rsidRPr="008F17CD" w:rsidRDefault="008F17CD" w:rsidP="008F17CD">
      <w:pPr>
        <w:pStyle w:val="1"/>
        <w:spacing w:before="0" w:after="0" w:line="240" w:lineRule="auto"/>
        <w:jc w:val="left"/>
        <w:rPr>
          <w:rFonts w:ascii="华文中宋" w:eastAsia="华文中宋" w:hAnsi="华文中宋"/>
          <w:b w:val="0"/>
          <w:sz w:val="24"/>
          <w:szCs w:val="36"/>
        </w:rPr>
      </w:pPr>
      <w:r w:rsidRPr="000034D1">
        <w:rPr>
          <w:rFonts w:ascii="华文中宋" w:eastAsia="华文中宋" w:hAnsi="华文中宋" w:hint="eastAsia"/>
          <w:b w:val="0"/>
          <w:sz w:val="24"/>
          <w:szCs w:val="36"/>
        </w:rPr>
        <w:lastRenderedPageBreak/>
        <w:t>附件4</w:t>
      </w:r>
    </w:p>
    <w:p w:rsidR="002C2307" w:rsidRPr="006F514C" w:rsidRDefault="002C2307" w:rsidP="006F514C">
      <w:pPr>
        <w:pStyle w:val="1"/>
        <w:spacing w:before="0" w:after="0" w:line="240" w:lineRule="auto"/>
        <w:jc w:val="center"/>
        <w:rPr>
          <w:rFonts w:ascii="华文中宋" w:eastAsia="华文中宋" w:hAnsi="华文中宋"/>
          <w:sz w:val="36"/>
          <w:szCs w:val="36"/>
        </w:rPr>
      </w:pPr>
      <w:r w:rsidRPr="006F514C">
        <w:rPr>
          <w:rFonts w:ascii="华文中宋" w:eastAsia="华文中宋" w:hAnsi="华文中宋"/>
          <w:sz w:val="36"/>
          <w:szCs w:val="36"/>
        </w:rPr>
        <w:t>西藏拉萨河流域</w:t>
      </w:r>
    </w:p>
    <w:p w:rsidR="002C2307" w:rsidRPr="006F514C" w:rsidRDefault="002C2307" w:rsidP="006F514C">
      <w:pPr>
        <w:pStyle w:val="1"/>
        <w:spacing w:before="0" w:after="0" w:line="240" w:lineRule="auto"/>
        <w:jc w:val="center"/>
        <w:rPr>
          <w:rFonts w:ascii="华文中宋" w:eastAsia="华文中宋" w:hAnsi="华文中宋"/>
          <w:sz w:val="36"/>
          <w:szCs w:val="36"/>
        </w:rPr>
      </w:pPr>
      <w:r w:rsidRPr="006F514C">
        <w:rPr>
          <w:rFonts w:ascii="华文中宋" w:eastAsia="华文中宋" w:hAnsi="华文中宋"/>
          <w:sz w:val="36"/>
          <w:szCs w:val="36"/>
        </w:rPr>
        <w:t>山水林田湖草生态保护修复工程实施方案</w:t>
      </w:r>
    </w:p>
    <w:p w:rsidR="002C2307" w:rsidRPr="006F514C" w:rsidRDefault="0093379C" w:rsidP="006F514C">
      <w:pPr>
        <w:pStyle w:val="1"/>
        <w:spacing w:before="0" w:after="0" w:line="240" w:lineRule="auto"/>
        <w:jc w:val="center"/>
        <w:rPr>
          <w:rFonts w:ascii="华文中宋" w:eastAsia="华文中宋" w:hAnsi="华文中宋"/>
          <w:sz w:val="36"/>
          <w:szCs w:val="36"/>
        </w:rPr>
      </w:pPr>
      <w:r>
        <w:rPr>
          <w:rFonts w:ascii="华文中宋" w:eastAsia="华文中宋" w:hAnsi="华文中宋"/>
          <w:sz w:val="36"/>
          <w:szCs w:val="36"/>
        </w:rPr>
        <w:t>评审</w:t>
      </w:r>
      <w:r w:rsidR="000034D1">
        <w:rPr>
          <w:rFonts w:ascii="华文中宋" w:eastAsia="华文中宋" w:hAnsi="华文中宋" w:hint="eastAsia"/>
          <w:sz w:val="36"/>
          <w:szCs w:val="36"/>
        </w:rPr>
        <w:t>意见</w:t>
      </w:r>
    </w:p>
    <w:p w:rsidR="002C2307" w:rsidRPr="00891CC6" w:rsidRDefault="002C2307" w:rsidP="002C2307">
      <w:pPr>
        <w:rPr>
          <w:rFonts w:ascii="Times New Roman" w:eastAsia="方正小标宋简体" w:hAnsi="Times New Roman" w:cs="Times New Roman"/>
          <w:sz w:val="32"/>
          <w:szCs w:val="32"/>
        </w:rPr>
      </w:pPr>
    </w:p>
    <w:p w:rsidR="002C2307" w:rsidRPr="00891CC6" w:rsidRDefault="0093379C" w:rsidP="00F74D04">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w:t>
      </w:r>
      <w:r w:rsidR="002C2307" w:rsidRPr="00891CC6">
        <w:rPr>
          <w:rFonts w:ascii="Times New Roman" w:eastAsia="仿宋_GB2312" w:hAnsi="Times New Roman" w:cs="Times New Roman"/>
          <w:sz w:val="30"/>
          <w:szCs w:val="30"/>
        </w:rPr>
        <w:t>按照拉萨河流域整体保护、系统修复、综合治理的要求，调减城市范围内人造景观工程内容，合理论证城镇生活污水处理的工程量，增加上游水源涵养区和周边生态保护修复区的工程内容。</w:t>
      </w:r>
    </w:p>
    <w:p w:rsidR="002C2307" w:rsidRPr="00891CC6" w:rsidRDefault="0093379C" w:rsidP="00F74D04">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w:t>
      </w:r>
      <w:r w:rsidR="002C2307" w:rsidRPr="00891CC6">
        <w:rPr>
          <w:rFonts w:ascii="Times New Roman" w:eastAsia="仿宋_GB2312" w:hAnsi="Times New Roman" w:cs="Times New Roman"/>
          <w:sz w:val="30"/>
          <w:szCs w:val="30"/>
        </w:rPr>
        <w:t>加强拉萨市旁多饮水工程在保障山体绿化灌溉等方面的生态功能建设，进一步明确提升山体绿化生态功能的具体措施。</w:t>
      </w:r>
    </w:p>
    <w:p w:rsidR="002C2307" w:rsidRPr="00891CC6" w:rsidRDefault="0093379C" w:rsidP="00F74D04">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w:t>
      </w:r>
      <w:r w:rsidR="002C2307" w:rsidRPr="00891CC6">
        <w:rPr>
          <w:rFonts w:ascii="Times New Roman" w:eastAsia="仿宋_GB2312" w:hAnsi="Times New Roman" w:cs="Times New Roman"/>
          <w:sz w:val="30"/>
          <w:szCs w:val="30"/>
        </w:rPr>
        <w:t>进一步分析论证山体造林工程技术方案的科学性和经济合理性，优先选择当地优势树种。</w:t>
      </w:r>
    </w:p>
    <w:p w:rsidR="002C2307" w:rsidRPr="00DD0585" w:rsidRDefault="002C2307" w:rsidP="002C2307">
      <w:pPr>
        <w:jc w:val="center"/>
        <w:rPr>
          <w:rFonts w:ascii="Times New Roman" w:eastAsia="方正小标宋简体" w:hAnsi="Times New Roman" w:cs="Times New Roman"/>
          <w:sz w:val="36"/>
          <w:szCs w:val="36"/>
        </w:rPr>
      </w:pPr>
    </w:p>
    <w:p w:rsidR="006F514C" w:rsidRDefault="006F514C" w:rsidP="006F514C">
      <w:pPr>
        <w:pStyle w:val="1"/>
        <w:spacing w:before="0" w:after="0" w:line="240" w:lineRule="auto"/>
        <w:jc w:val="center"/>
        <w:rPr>
          <w:rFonts w:ascii="华文中宋" w:eastAsia="华文中宋" w:hAnsi="华文中宋"/>
          <w:sz w:val="36"/>
          <w:szCs w:val="36"/>
        </w:rPr>
        <w:sectPr w:rsidR="006F514C" w:rsidSect="00AB7A19">
          <w:footerReference w:type="default" r:id="rId8"/>
          <w:pgSz w:w="11906" w:h="16838"/>
          <w:pgMar w:top="1440" w:right="1800" w:bottom="1440" w:left="1800" w:header="851" w:footer="992" w:gutter="0"/>
          <w:cols w:space="425"/>
          <w:docGrid w:type="lines" w:linePitch="312"/>
        </w:sectPr>
      </w:pPr>
    </w:p>
    <w:p w:rsidR="000034D1" w:rsidRPr="008F17CD" w:rsidRDefault="008F17CD" w:rsidP="008F17CD">
      <w:pPr>
        <w:pStyle w:val="1"/>
        <w:spacing w:before="0" w:after="0" w:line="240" w:lineRule="auto"/>
        <w:jc w:val="left"/>
        <w:rPr>
          <w:rFonts w:ascii="华文中宋" w:eastAsia="华文中宋" w:hAnsi="华文中宋"/>
          <w:b w:val="0"/>
          <w:sz w:val="24"/>
          <w:szCs w:val="36"/>
        </w:rPr>
      </w:pPr>
      <w:r w:rsidRPr="000034D1">
        <w:rPr>
          <w:rFonts w:ascii="华文中宋" w:eastAsia="华文中宋" w:hAnsi="华文中宋" w:hint="eastAsia"/>
          <w:b w:val="0"/>
          <w:sz w:val="24"/>
          <w:szCs w:val="36"/>
        </w:rPr>
        <w:lastRenderedPageBreak/>
        <w:t>附件4</w:t>
      </w:r>
    </w:p>
    <w:p w:rsidR="002C2307" w:rsidRPr="006F514C" w:rsidRDefault="002C2307" w:rsidP="006F514C">
      <w:pPr>
        <w:pStyle w:val="1"/>
        <w:spacing w:before="0" w:after="0" w:line="240" w:lineRule="auto"/>
        <w:jc w:val="center"/>
        <w:rPr>
          <w:rFonts w:ascii="华文中宋" w:eastAsia="华文中宋" w:hAnsi="华文中宋"/>
          <w:sz w:val="36"/>
          <w:szCs w:val="36"/>
        </w:rPr>
      </w:pPr>
      <w:r w:rsidRPr="006F514C">
        <w:rPr>
          <w:rFonts w:ascii="华文中宋" w:eastAsia="华文中宋" w:hAnsi="华文中宋"/>
          <w:sz w:val="36"/>
          <w:szCs w:val="36"/>
        </w:rPr>
        <w:t>河南南太行地区</w:t>
      </w:r>
    </w:p>
    <w:p w:rsidR="002C2307" w:rsidRPr="006F514C" w:rsidRDefault="002C2307" w:rsidP="006F514C">
      <w:pPr>
        <w:pStyle w:val="1"/>
        <w:spacing w:before="0" w:after="0" w:line="240" w:lineRule="auto"/>
        <w:jc w:val="center"/>
        <w:rPr>
          <w:rFonts w:ascii="华文中宋" w:eastAsia="华文中宋" w:hAnsi="华文中宋"/>
          <w:sz w:val="36"/>
          <w:szCs w:val="36"/>
        </w:rPr>
      </w:pPr>
      <w:r w:rsidRPr="006F514C">
        <w:rPr>
          <w:rFonts w:ascii="华文中宋" w:eastAsia="华文中宋" w:hAnsi="华文中宋"/>
          <w:sz w:val="36"/>
          <w:szCs w:val="36"/>
        </w:rPr>
        <w:t>山水林田湖草生态保护修复工程实施方案</w:t>
      </w:r>
    </w:p>
    <w:p w:rsidR="002C2307" w:rsidRPr="006F514C" w:rsidRDefault="0093379C" w:rsidP="006F514C">
      <w:pPr>
        <w:pStyle w:val="1"/>
        <w:spacing w:before="0" w:after="0" w:line="240" w:lineRule="auto"/>
        <w:jc w:val="center"/>
        <w:rPr>
          <w:rFonts w:ascii="华文中宋" w:eastAsia="华文中宋" w:hAnsi="华文中宋"/>
          <w:sz w:val="36"/>
          <w:szCs w:val="36"/>
        </w:rPr>
      </w:pPr>
      <w:r>
        <w:rPr>
          <w:rFonts w:ascii="华文中宋" w:eastAsia="华文中宋" w:hAnsi="华文中宋"/>
          <w:sz w:val="36"/>
          <w:szCs w:val="36"/>
        </w:rPr>
        <w:t>评审</w:t>
      </w:r>
      <w:r w:rsidR="000034D1">
        <w:rPr>
          <w:rFonts w:ascii="华文中宋" w:eastAsia="华文中宋" w:hAnsi="华文中宋" w:hint="eastAsia"/>
          <w:sz w:val="36"/>
          <w:szCs w:val="36"/>
        </w:rPr>
        <w:t>意见</w:t>
      </w:r>
    </w:p>
    <w:p w:rsidR="002C2307" w:rsidRPr="00DD0585" w:rsidRDefault="002C2307" w:rsidP="002C2307">
      <w:pPr>
        <w:ind w:firstLineChars="200" w:firstLine="640"/>
        <w:rPr>
          <w:rFonts w:ascii="Times New Roman" w:eastAsia="仿宋" w:hAnsi="Times New Roman" w:cs="Times New Roman"/>
          <w:sz w:val="32"/>
          <w:szCs w:val="32"/>
        </w:rPr>
      </w:pPr>
    </w:p>
    <w:p w:rsidR="002C2307" w:rsidRPr="00B803A9" w:rsidRDefault="0093379C" w:rsidP="00EE588B">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w:t>
      </w:r>
      <w:r w:rsidR="002C2307" w:rsidRPr="00B803A9">
        <w:rPr>
          <w:rFonts w:ascii="Times New Roman" w:eastAsia="仿宋_GB2312" w:hAnsi="Times New Roman" w:cs="Times New Roman"/>
          <w:sz w:val="30"/>
          <w:szCs w:val="30"/>
        </w:rPr>
        <w:t>个别水利项目投资偏大，有些项目</w:t>
      </w:r>
      <w:r w:rsidR="002C2307" w:rsidRPr="00B803A9">
        <w:rPr>
          <w:rFonts w:ascii="Times New Roman" w:eastAsia="仿宋_GB2312" w:hAnsi="Times New Roman" w:cs="Times New Roman" w:hint="eastAsia"/>
          <w:sz w:val="30"/>
          <w:szCs w:val="30"/>
        </w:rPr>
        <w:t>安排较为分散。</w:t>
      </w:r>
      <w:r w:rsidR="002C2307" w:rsidRPr="00B803A9">
        <w:rPr>
          <w:rFonts w:ascii="Times New Roman" w:eastAsia="仿宋_GB2312" w:hAnsi="Times New Roman" w:cs="Times New Roman"/>
          <w:sz w:val="30"/>
          <w:szCs w:val="30"/>
        </w:rPr>
        <w:t>进一步强化工程项目的系统性、完整性，</w:t>
      </w:r>
      <w:r w:rsidR="002C2307" w:rsidRPr="00B803A9">
        <w:rPr>
          <w:rFonts w:ascii="Times New Roman" w:eastAsia="仿宋_GB2312" w:hAnsi="Times New Roman" w:cs="Times New Roman" w:hint="eastAsia"/>
          <w:sz w:val="30"/>
          <w:szCs w:val="30"/>
        </w:rPr>
        <w:t>调减城市景观类项目</w:t>
      </w:r>
      <w:r w:rsidR="002C2307" w:rsidRPr="00B803A9">
        <w:rPr>
          <w:rFonts w:ascii="Times New Roman" w:eastAsia="仿宋_GB2312" w:hAnsi="Times New Roman" w:cs="Times New Roman"/>
          <w:sz w:val="30"/>
          <w:szCs w:val="30"/>
        </w:rPr>
        <w:t>，进一步优化工程投资</w:t>
      </w:r>
      <w:r w:rsidR="002C2307" w:rsidRPr="00B803A9">
        <w:rPr>
          <w:rFonts w:ascii="Times New Roman" w:eastAsia="仿宋_GB2312" w:hAnsi="Times New Roman" w:cs="Times New Roman" w:hint="eastAsia"/>
          <w:sz w:val="30"/>
          <w:szCs w:val="30"/>
        </w:rPr>
        <w:t>估算。</w:t>
      </w:r>
    </w:p>
    <w:p w:rsidR="002C2307" w:rsidRPr="00B803A9" w:rsidRDefault="0093379C" w:rsidP="00EE588B">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二、</w:t>
      </w:r>
      <w:r w:rsidR="002C2307" w:rsidRPr="00B803A9">
        <w:rPr>
          <w:rFonts w:ascii="Times New Roman" w:eastAsia="仿宋_GB2312" w:hAnsi="Times New Roman" w:cs="Times New Roman"/>
          <w:sz w:val="30"/>
          <w:szCs w:val="30"/>
        </w:rPr>
        <w:t>强化生态</w:t>
      </w:r>
      <w:r w:rsidR="002C2307" w:rsidRPr="00B803A9">
        <w:rPr>
          <w:rFonts w:ascii="Times New Roman" w:eastAsia="仿宋_GB2312" w:hAnsi="Times New Roman" w:cs="Times New Roman" w:hint="eastAsia"/>
          <w:sz w:val="30"/>
          <w:szCs w:val="30"/>
        </w:rPr>
        <w:t>保护修复工程与</w:t>
      </w:r>
      <w:r w:rsidR="002C2307" w:rsidRPr="00B803A9">
        <w:rPr>
          <w:rFonts w:ascii="Times New Roman" w:eastAsia="仿宋_GB2312" w:hAnsi="Times New Roman" w:cs="Times New Roman"/>
          <w:sz w:val="30"/>
          <w:szCs w:val="30"/>
        </w:rPr>
        <w:t>脱贫攻坚</w:t>
      </w:r>
      <w:r w:rsidR="002C2307" w:rsidRPr="00B803A9">
        <w:rPr>
          <w:rFonts w:ascii="Times New Roman" w:eastAsia="仿宋_GB2312" w:hAnsi="Times New Roman" w:cs="Times New Roman" w:hint="eastAsia"/>
          <w:sz w:val="30"/>
          <w:szCs w:val="30"/>
        </w:rPr>
        <w:t>、</w:t>
      </w:r>
      <w:r w:rsidR="002C2307" w:rsidRPr="00B803A9">
        <w:rPr>
          <w:rFonts w:ascii="Times New Roman" w:eastAsia="仿宋_GB2312" w:hAnsi="Times New Roman" w:cs="Times New Roman"/>
          <w:sz w:val="30"/>
          <w:szCs w:val="30"/>
        </w:rPr>
        <w:t>乡村振兴战略</w:t>
      </w:r>
      <w:r w:rsidR="002C2307" w:rsidRPr="00B803A9">
        <w:rPr>
          <w:rFonts w:ascii="Times New Roman" w:eastAsia="仿宋_GB2312" w:hAnsi="Times New Roman" w:cs="Times New Roman" w:hint="eastAsia"/>
          <w:sz w:val="30"/>
          <w:szCs w:val="30"/>
        </w:rPr>
        <w:t>的有效</w:t>
      </w:r>
      <w:r w:rsidR="002C2307" w:rsidRPr="00B803A9">
        <w:rPr>
          <w:rFonts w:ascii="Times New Roman" w:eastAsia="仿宋_GB2312" w:hAnsi="Times New Roman" w:cs="Times New Roman"/>
          <w:sz w:val="30"/>
          <w:szCs w:val="30"/>
        </w:rPr>
        <w:t>对接。</w:t>
      </w:r>
    </w:p>
    <w:p w:rsidR="002C2307" w:rsidRPr="00B803A9" w:rsidRDefault="0093379C" w:rsidP="00EE588B">
      <w:pPr>
        <w:spacing w:line="54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w:t>
      </w:r>
      <w:r w:rsidR="002C2307" w:rsidRPr="00B803A9">
        <w:rPr>
          <w:rFonts w:ascii="Times New Roman" w:eastAsia="仿宋_GB2312" w:hAnsi="Times New Roman" w:cs="Times New Roman"/>
          <w:sz w:val="30"/>
          <w:szCs w:val="30"/>
        </w:rPr>
        <w:t>开展生态本底调查工作，</w:t>
      </w:r>
      <w:r w:rsidR="002C2307" w:rsidRPr="00B803A9">
        <w:rPr>
          <w:rFonts w:ascii="Times New Roman" w:eastAsia="仿宋_GB2312" w:hAnsi="Times New Roman" w:cs="Times New Roman" w:hint="eastAsia"/>
          <w:sz w:val="30"/>
          <w:szCs w:val="30"/>
        </w:rPr>
        <w:t>应</w:t>
      </w:r>
      <w:r w:rsidR="002C2307" w:rsidRPr="00B803A9">
        <w:rPr>
          <w:rFonts w:ascii="Times New Roman" w:eastAsia="仿宋_GB2312" w:hAnsi="Times New Roman" w:cs="Times New Roman"/>
          <w:sz w:val="30"/>
          <w:szCs w:val="30"/>
        </w:rPr>
        <w:t>适当扩大范围，</w:t>
      </w:r>
      <w:r w:rsidR="002C2307" w:rsidRPr="00B803A9">
        <w:rPr>
          <w:rFonts w:ascii="Times New Roman" w:eastAsia="仿宋_GB2312" w:hAnsi="Times New Roman" w:cs="Times New Roman" w:hint="eastAsia"/>
          <w:sz w:val="30"/>
          <w:szCs w:val="30"/>
        </w:rPr>
        <w:t>以更好地</w:t>
      </w:r>
      <w:r w:rsidR="002C2307" w:rsidRPr="00B803A9">
        <w:rPr>
          <w:rFonts w:ascii="Times New Roman" w:eastAsia="仿宋_GB2312" w:hAnsi="Times New Roman" w:cs="Times New Roman"/>
          <w:sz w:val="30"/>
          <w:szCs w:val="30"/>
        </w:rPr>
        <w:t>为生态廊道和生物多样性保护网络</w:t>
      </w:r>
      <w:r w:rsidR="002C2307" w:rsidRPr="00B803A9">
        <w:rPr>
          <w:rFonts w:ascii="Times New Roman" w:eastAsia="仿宋_GB2312" w:hAnsi="Times New Roman" w:cs="Times New Roman" w:hint="eastAsia"/>
          <w:sz w:val="30"/>
          <w:szCs w:val="30"/>
        </w:rPr>
        <w:t>建设</w:t>
      </w:r>
      <w:r w:rsidR="002C2307" w:rsidRPr="00B803A9">
        <w:rPr>
          <w:rFonts w:ascii="Times New Roman" w:eastAsia="仿宋_GB2312" w:hAnsi="Times New Roman" w:cs="Times New Roman"/>
          <w:sz w:val="30"/>
          <w:szCs w:val="30"/>
        </w:rPr>
        <w:t>提供基础</w:t>
      </w:r>
      <w:r w:rsidR="002C2307" w:rsidRPr="00B803A9">
        <w:rPr>
          <w:rFonts w:ascii="Times New Roman" w:eastAsia="仿宋_GB2312" w:hAnsi="Times New Roman" w:cs="Times New Roman" w:hint="eastAsia"/>
          <w:sz w:val="30"/>
          <w:szCs w:val="30"/>
        </w:rPr>
        <w:t>数据</w:t>
      </w:r>
      <w:r w:rsidR="002C2307" w:rsidRPr="00B803A9">
        <w:rPr>
          <w:rFonts w:ascii="Times New Roman" w:eastAsia="仿宋_GB2312" w:hAnsi="Times New Roman" w:cs="Times New Roman"/>
          <w:sz w:val="30"/>
          <w:szCs w:val="30"/>
        </w:rPr>
        <w:t>。</w:t>
      </w:r>
      <w:r w:rsidR="002C2307" w:rsidRPr="00B803A9">
        <w:rPr>
          <w:rFonts w:ascii="Times New Roman" w:eastAsia="仿宋_GB2312" w:hAnsi="Times New Roman" w:cs="Times New Roman" w:hint="eastAsia"/>
          <w:sz w:val="30"/>
          <w:szCs w:val="30"/>
        </w:rPr>
        <w:t>在工程实施中，应从</w:t>
      </w:r>
      <w:r w:rsidR="002C2307" w:rsidRPr="00B803A9">
        <w:rPr>
          <w:rFonts w:ascii="Times New Roman" w:eastAsia="仿宋_GB2312" w:hAnsi="Times New Roman" w:cs="Times New Roman"/>
          <w:sz w:val="30"/>
          <w:szCs w:val="30"/>
        </w:rPr>
        <w:t>生物多样性</w:t>
      </w:r>
      <w:r w:rsidR="002C2307" w:rsidRPr="00B803A9">
        <w:rPr>
          <w:rFonts w:ascii="Times New Roman" w:eastAsia="仿宋_GB2312" w:hAnsi="Times New Roman" w:cs="Times New Roman" w:hint="eastAsia"/>
          <w:sz w:val="30"/>
          <w:szCs w:val="30"/>
        </w:rPr>
        <w:t>出发</w:t>
      </w:r>
      <w:r w:rsidR="002C2307" w:rsidRPr="00B803A9">
        <w:rPr>
          <w:rFonts w:ascii="Times New Roman" w:eastAsia="仿宋_GB2312" w:hAnsi="Times New Roman" w:cs="Times New Roman"/>
          <w:sz w:val="30"/>
          <w:szCs w:val="30"/>
        </w:rPr>
        <w:t>，</w:t>
      </w:r>
      <w:r w:rsidR="002C2307" w:rsidRPr="00B803A9">
        <w:rPr>
          <w:rFonts w:ascii="Times New Roman" w:eastAsia="仿宋_GB2312" w:hAnsi="Times New Roman" w:cs="Times New Roman" w:hint="eastAsia"/>
          <w:sz w:val="30"/>
          <w:szCs w:val="30"/>
        </w:rPr>
        <w:t>要</w:t>
      </w:r>
      <w:r w:rsidR="002C2307" w:rsidRPr="00B803A9">
        <w:rPr>
          <w:rFonts w:ascii="Times New Roman" w:eastAsia="仿宋_GB2312" w:hAnsi="Times New Roman" w:cs="Times New Roman"/>
          <w:sz w:val="30"/>
          <w:szCs w:val="30"/>
        </w:rPr>
        <w:t>注重</w:t>
      </w:r>
      <w:r w:rsidR="002C2307" w:rsidRPr="00B803A9">
        <w:rPr>
          <w:rFonts w:ascii="Times New Roman" w:eastAsia="仿宋_GB2312" w:hAnsi="Times New Roman" w:cs="Times New Roman" w:hint="eastAsia"/>
          <w:sz w:val="30"/>
          <w:szCs w:val="30"/>
        </w:rPr>
        <w:t>选择</w:t>
      </w:r>
      <w:r w:rsidR="002C2307" w:rsidRPr="00B803A9">
        <w:rPr>
          <w:rFonts w:ascii="Times New Roman" w:eastAsia="仿宋_GB2312" w:hAnsi="Times New Roman" w:cs="Times New Roman"/>
          <w:sz w:val="30"/>
          <w:szCs w:val="30"/>
        </w:rPr>
        <w:t>本土物种</w:t>
      </w:r>
      <w:r w:rsidR="002C2307" w:rsidRPr="00B803A9">
        <w:rPr>
          <w:rFonts w:ascii="Times New Roman" w:eastAsia="仿宋_GB2312" w:hAnsi="Times New Roman" w:cs="Times New Roman" w:hint="eastAsia"/>
          <w:sz w:val="30"/>
          <w:szCs w:val="30"/>
        </w:rPr>
        <w:t>。对</w:t>
      </w:r>
      <w:r w:rsidR="002C2307" w:rsidRPr="00B803A9">
        <w:rPr>
          <w:rFonts w:ascii="Times New Roman" w:eastAsia="仿宋_GB2312" w:hAnsi="Times New Roman" w:cs="Times New Roman"/>
          <w:sz w:val="30"/>
          <w:szCs w:val="30"/>
        </w:rPr>
        <w:t>低开发强度区域，</w:t>
      </w:r>
      <w:r w:rsidR="002C2307" w:rsidRPr="00B803A9">
        <w:rPr>
          <w:rFonts w:ascii="Times New Roman" w:eastAsia="仿宋_GB2312" w:hAnsi="Times New Roman" w:cs="Times New Roman" w:hint="eastAsia"/>
          <w:sz w:val="30"/>
          <w:szCs w:val="30"/>
        </w:rPr>
        <w:t>要减少人为干扰，应通过</w:t>
      </w:r>
      <w:r w:rsidR="002C2307" w:rsidRPr="00B803A9">
        <w:rPr>
          <w:rFonts w:ascii="Times New Roman" w:eastAsia="仿宋_GB2312" w:hAnsi="Times New Roman" w:cs="Times New Roman"/>
          <w:sz w:val="30"/>
          <w:szCs w:val="30"/>
        </w:rPr>
        <w:t>自然恢复</w:t>
      </w:r>
      <w:r w:rsidR="002C2307" w:rsidRPr="00B803A9">
        <w:rPr>
          <w:rFonts w:ascii="Times New Roman" w:eastAsia="仿宋_GB2312" w:hAnsi="Times New Roman" w:cs="Times New Roman" w:hint="eastAsia"/>
          <w:sz w:val="30"/>
          <w:szCs w:val="30"/>
        </w:rPr>
        <w:t>方式开展保护修复</w:t>
      </w:r>
      <w:r w:rsidR="002C2307" w:rsidRPr="00B803A9">
        <w:rPr>
          <w:rFonts w:ascii="Times New Roman" w:eastAsia="仿宋_GB2312" w:hAnsi="Times New Roman" w:cs="Times New Roman"/>
          <w:sz w:val="30"/>
          <w:szCs w:val="30"/>
        </w:rPr>
        <w:t>。</w:t>
      </w:r>
    </w:p>
    <w:p w:rsidR="002C2307" w:rsidRPr="00EE588B" w:rsidRDefault="002C2307" w:rsidP="00EE588B">
      <w:pPr>
        <w:spacing w:line="540" w:lineRule="exact"/>
        <w:ind w:firstLineChars="200" w:firstLine="600"/>
        <w:rPr>
          <w:rFonts w:ascii="Times New Roman" w:eastAsia="仿宋_GB2312" w:hAnsi="Times New Roman" w:cs="Times New Roman"/>
          <w:sz w:val="30"/>
          <w:szCs w:val="30"/>
        </w:rPr>
      </w:pPr>
    </w:p>
    <w:sectPr w:rsidR="002C2307" w:rsidRPr="00EE588B" w:rsidSect="00AB7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292" w:rsidRDefault="00996292" w:rsidP="00845074">
      <w:r>
        <w:separator/>
      </w:r>
    </w:p>
  </w:endnote>
  <w:endnote w:type="continuationSeparator" w:id="1">
    <w:p w:rsidR="00996292" w:rsidRDefault="00996292" w:rsidP="00845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AA" w:rsidRDefault="004616AA">
    <w:pPr>
      <w:pStyle w:val="a5"/>
      <w:jc w:val="center"/>
    </w:pPr>
  </w:p>
  <w:p w:rsidR="004616AA" w:rsidRDefault="004616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292" w:rsidRDefault="00996292" w:rsidP="00845074">
      <w:r>
        <w:separator/>
      </w:r>
    </w:p>
  </w:footnote>
  <w:footnote w:type="continuationSeparator" w:id="1">
    <w:p w:rsidR="00996292" w:rsidRDefault="00996292" w:rsidP="0084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D59381"/>
    <w:multiLevelType w:val="singleLevel"/>
    <w:tmpl w:val="9DD59381"/>
    <w:lvl w:ilvl="0">
      <w:start w:val="1"/>
      <w:numFmt w:val="chineseCounting"/>
      <w:suff w:val="nothing"/>
      <w:lvlText w:val="（%1）"/>
      <w:lvlJc w:val="left"/>
      <w:rPr>
        <w:rFonts w:hint="eastAsia"/>
      </w:rPr>
    </w:lvl>
  </w:abstractNum>
  <w:abstractNum w:abstractNumId="1">
    <w:nsid w:val="6A86714B"/>
    <w:multiLevelType w:val="hybridMultilevel"/>
    <w:tmpl w:val="2AF688A4"/>
    <w:lvl w:ilvl="0" w:tplc="E61C75CA">
      <w:start w:val="5"/>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0658">
      <o:colormenu v:ext="edit" stroke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73F"/>
    <w:rsid w:val="000034D1"/>
    <w:rsid w:val="000259F9"/>
    <w:rsid w:val="00027DEB"/>
    <w:rsid w:val="00054C56"/>
    <w:rsid w:val="00062626"/>
    <w:rsid w:val="00074DF6"/>
    <w:rsid w:val="00090FFC"/>
    <w:rsid w:val="00091929"/>
    <w:rsid w:val="000A2310"/>
    <w:rsid w:val="000A599B"/>
    <w:rsid w:val="000B3670"/>
    <w:rsid w:val="000B5493"/>
    <w:rsid w:val="000B7145"/>
    <w:rsid w:val="000E4BAE"/>
    <w:rsid w:val="00123784"/>
    <w:rsid w:val="00126661"/>
    <w:rsid w:val="00131720"/>
    <w:rsid w:val="0014261E"/>
    <w:rsid w:val="00142B08"/>
    <w:rsid w:val="001475C7"/>
    <w:rsid w:val="00150368"/>
    <w:rsid w:val="00150B2A"/>
    <w:rsid w:val="00184892"/>
    <w:rsid w:val="001A251E"/>
    <w:rsid w:val="001B243B"/>
    <w:rsid w:val="001D4459"/>
    <w:rsid w:val="001E2E51"/>
    <w:rsid w:val="001E36F5"/>
    <w:rsid w:val="001F718E"/>
    <w:rsid w:val="002021CF"/>
    <w:rsid w:val="002248CC"/>
    <w:rsid w:val="00225A88"/>
    <w:rsid w:val="0024105D"/>
    <w:rsid w:val="00242C3F"/>
    <w:rsid w:val="00244BF6"/>
    <w:rsid w:val="00254359"/>
    <w:rsid w:val="0025610E"/>
    <w:rsid w:val="002664AD"/>
    <w:rsid w:val="002B5AB6"/>
    <w:rsid w:val="002C2307"/>
    <w:rsid w:val="002C33B9"/>
    <w:rsid w:val="002C3A2B"/>
    <w:rsid w:val="002D3495"/>
    <w:rsid w:val="002E2943"/>
    <w:rsid w:val="002F0F19"/>
    <w:rsid w:val="003035BD"/>
    <w:rsid w:val="00327D9F"/>
    <w:rsid w:val="003336F7"/>
    <w:rsid w:val="00350125"/>
    <w:rsid w:val="00352075"/>
    <w:rsid w:val="00357362"/>
    <w:rsid w:val="00385E4C"/>
    <w:rsid w:val="003A433F"/>
    <w:rsid w:val="003A554B"/>
    <w:rsid w:val="003A751B"/>
    <w:rsid w:val="003A7E2F"/>
    <w:rsid w:val="003B0BBF"/>
    <w:rsid w:val="003B3EE0"/>
    <w:rsid w:val="003B463C"/>
    <w:rsid w:val="003C55E6"/>
    <w:rsid w:val="003C7957"/>
    <w:rsid w:val="003E52B8"/>
    <w:rsid w:val="003E66BB"/>
    <w:rsid w:val="00416460"/>
    <w:rsid w:val="0042088F"/>
    <w:rsid w:val="00432F73"/>
    <w:rsid w:val="00434EA7"/>
    <w:rsid w:val="00436C5A"/>
    <w:rsid w:val="00443788"/>
    <w:rsid w:val="0045435C"/>
    <w:rsid w:val="004616AA"/>
    <w:rsid w:val="00470CA3"/>
    <w:rsid w:val="00485AE1"/>
    <w:rsid w:val="004B29AE"/>
    <w:rsid w:val="00517B5F"/>
    <w:rsid w:val="00521132"/>
    <w:rsid w:val="00536F18"/>
    <w:rsid w:val="00561FC5"/>
    <w:rsid w:val="00576B79"/>
    <w:rsid w:val="005A48E9"/>
    <w:rsid w:val="005C402C"/>
    <w:rsid w:val="005C6E77"/>
    <w:rsid w:val="005E2412"/>
    <w:rsid w:val="005E3299"/>
    <w:rsid w:val="005F3738"/>
    <w:rsid w:val="00600E04"/>
    <w:rsid w:val="0061244C"/>
    <w:rsid w:val="00614730"/>
    <w:rsid w:val="00625AE0"/>
    <w:rsid w:val="0063283D"/>
    <w:rsid w:val="006336EA"/>
    <w:rsid w:val="00634D76"/>
    <w:rsid w:val="00647F99"/>
    <w:rsid w:val="00673A0D"/>
    <w:rsid w:val="00682ADE"/>
    <w:rsid w:val="0069251D"/>
    <w:rsid w:val="006A69D9"/>
    <w:rsid w:val="006B014B"/>
    <w:rsid w:val="006B239B"/>
    <w:rsid w:val="006B53B2"/>
    <w:rsid w:val="006C45DC"/>
    <w:rsid w:val="006C6EAB"/>
    <w:rsid w:val="006D053D"/>
    <w:rsid w:val="006D1C9F"/>
    <w:rsid w:val="006E4439"/>
    <w:rsid w:val="006F514C"/>
    <w:rsid w:val="00700EB8"/>
    <w:rsid w:val="00706C60"/>
    <w:rsid w:val="00710319"/>
    <w:rsid w:val="007272B5"/>
    <w:rsid w:val="007624EA"/>
    <w:rsid w:val="00775E71"/>
    <w:rsid w:val="00786052"/>
    <w:rsid w:val="007A5C2E"/>
    <w:rsid w:val="007B6182"/>
    <w:rsid w:val="007C0C45"/>
    <w:rsid w:val="007D0976"/>
    <w:rsid w:val="007E70D7"/>
    <w:rsid w:val="007F3C20"/>
    <w:rsid w:val="007F4F12"/>
    <w:rsid w:val="007F5165"/>
    <w:rsid w:val="00804842"/>
    <w:rsid w:val="0083143A"/>
    <w:rsid w:val="0083473F"/>
    <w:rsid w:val="0083580F"/>
    <w:rsid w:val="00845074"/>
    <w:rsid w:val="00866962"/>
    <w:rsid w:val="00872BF4"/>
    <w:rsid w:val="00881DB9"/>
    <w:rsid w:val="00890252"/>
    <w:rsid w:val="00894B53"/>
    <w:rsid w:val="008A5C70"/>
    <w:rsid w:val="008B3C00"/>
    <w:rsid w:val="008C31A7"/>
    <w:rsid w:val="008D39DA"/>
    <w:rsid w:val="008D42B3"/>
    <w:rsid w:val="008E1E42"/>
    <w:rsid w:val="008E4D88"/>
    <w:rsid w:val="008F07A3"/>
    <w:rsid w:val="008F17CD"/>
    <w:rsid w:val="008F1A7A"/>
    <w:rsid w:val="009150C1"/>
    <w:rsid w:val="009201EA"/>
    <w:rsid w:val="0093379C"/>
    <w:rsid w:val="009344EA"/>
    <w:rsid w:val="00936185"/>
    <w:rsid w:val="0094478D"/>
    <w:rsid w:val="009471AF"/>
    <w:rsid w:val="00950581"/>
    <w:rsid w:val="00955D01"/>
    <w:rsid w:val="009602A6"/>
    <w:rsid w:val="00990673"/>
    <w:rsid w:val="00995E34"/>
    <w:rsid w:val="00996292"/>
    <w:rsid w:val="009A194B"/>
    <w:rsid w:val="009A3D44"/>
    <w:rsid w:val="009C4B45"/>
    <w:rsid w:val="009D3C03"/>
    <w:rsid w:val="009D3DF4"/>
    <w:rsid w:val="009D618E"/>
    <w:rsid w:val="009D6951"/>
    <w:rsid w:val="009E284A"/>
    <w:rsid w:val="009E3CE1"/>
    <w:rsid w:val="009F2C22"/>
    <w:rsid w:val="00A03D7E"/>
    <w:rsid w:val="00A20C2D"/>
    <w:rsid w:val="00A36051"/>
    <w:rsid w:val="00A42399"/>
    <w:rsid w:val="00A65530"/>
    <w:rsid w:val="00A7022A"/>
    <w:rsid w:val="00A762B5"/>
    <w:rsid w:val="00A850CE"/>
    <w:rsid w:val="00A94538"/>
    <w:rsid w:val="00A95797"/>
    <w:rsid w:val="00AA0087"/>
    <w:rsid w:val="00AA3CD5"/>
    <w:rsid w:val="00AB076A"/>
    <w:rsid w:val="00AB7A19"/>
    <w:rsid w:val="00AD51D0"/>
    <w:rsid w:val="00AE28AD"/>
    <w:rsid w:val="00AE4460"/>
    <w:rsid w:val="00AE49B7"/>
    <w:rsid w:val="00AF44C7"/>
    <w:rsid w:val="00B201C2"/>
    <w:rsid w:val="00B244FA"/>
    <w:rsid w:val="00B43363"/>
    <w:rsid w:val="00B470A0"/>
    <w:rsid w:val="00B6357F"/>
    <w:rsid w:val="00B66ECD"/>
    <w:rsid w:val="00B67925"/>
    <w:rsid w:val="00B765A3"/>
    <w:rsid w:val="00B96F91"/>
    <w:rsid w:val="00BA5C8B"/>
    <w:rsid w:val="00BB1E76"/>
    <w:rsid w:val="00BB54E5"/>
    <w:rsid w:val="00BB6374"/>
    <w:rsid w:val="00BC5044"/>
    <w:rsid w:val="00C02EB6"/>
    <w:rsid w:val="00C14EFD"/>
    <w:rsid w:val="00C257D6"/>
    <w:rsid w:val="00C26E54"/>
    <w:rsid w:val="00C337DC"/>
    <w:rsid w:val="00C355F1"/>
    <w:rsid w:val="00C567D7"/>
    <w:rsid w:val="00C63BD9"/>
    <w:rsid w:val="00C90975"/>
    <w:rsid w:val="00CA08D0"/>
    <w:rsid w:val="00CB77DF"/>
    <w:rsid w:val="00CC0995"/>
    <w:rsid w:val="00CC44B8"/>
    <w:rsid w:val="00CD3FCF"/>
    <w:rsid w:val="00CE11A8"/>
    <w:rsid w:val="00CE2E86"/>
    <w:rsid w:val="00CF10E8"/>
    <w:rsid w:val="00D05176"/>
    <w:rsid w:val="00D310D0"/>
    <w:rsid w:val="00D45E59"/>
    <w:rsid w:val="00D546D8"/>
    <w:rsid w:val="00D622E8"/>
    <w:rsid w:val="00DA7119"/>
    <w:rsid w:val="00DB7AFC"/>
    <w:rsid w:val="00DC2C89"/>
    <w:rsid w:val="00DC3EDD"/>
    <w:rsid w:val="00DE17C7"/>
    <w:rsid w:val="00DE25DF"/>
    <w:rsid w:val="00E0087D"/>
    <w:rsid w:val="00E0174C"/>
    <w:rsid w:val="00E072E8"/>
    <w:rsid w:val="00E1274A"/>
    <w:rsid w:val="00E13B1D"/>
    <w:rsid w:val="00E239A3"/>
    <w:rsid w:val="00E248AD"/>
    <w:rsid w:val="00E34CC6"/>
    <w:rsid w:val="00E35147"/>
    <w:rsid w:val="00E9752A"/>
    <w:rsid w:val="00EA4D59"/>
    <w:rsid w:val="00EC3399"/>
    <w:rsid w:val="00ED0BF9"/>
    <w:rsid w:val="00ED512B"/>
    <w:rsid w:val="00ED77FB"/>
    <w:rsid w:val="00EE588B"/>
    <w:rsid w:val="00EF2657"/>
    <w:rsid w:val="00F02C0C"/>
    <w:rsid w:val="00F037F3"/>
    <w:rsid w:val="00F055A7"/>
    <w:rsid w:val="00F25E3D"/>
    <w:rsid w:val="00F30E29"/>
    <w:rsid w:val="00F74D04"/>
    <w:rsid w:val="00F97A34"/>
    <w:rsid w:val="00FA5BB8"/>
    <w:rsid w:val="00FC6B20"/>
    <w:rsid w:val="00FD5D2C"/>
    <w:rsid w:val="00FE638B"/>
    <w:rsid w:val="00FF42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06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04"/>
    <w:pPr>
      <w:widowControl w:val="0"/>
      <w:jc w:val="both"/>
    </w:pPr>
  </w:style>
  <w:style w:type="paragraph" w:styleId="1">
    <w:name w:val="heading 1"/>
    <w:basedOn w:val="a"/>
    <w:next w:val="a"/>
    <w:link w:val="1Char1"/>
    <w:qFormat/>
    <w:rsid w:val="00142B08"/>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074"/>
    <w:pPr>
      <w:ind w:firstLineChars="200" w:firstLine="420"/>
    </w:pPr>
    <w:rPr>
      <w:rFonts w:ascii="Calibri" w:eastAsia="宋体" w:hAnsi="Calibri" w:cs="Times New Roman"/>
    </w:rPr>
  </w:style>
  <w:style w:type="paragraph" w:styleId="a4">
    <w:name w:val="header"/>
    <w:basedOn w:val="a"/>
    <w:link w:val="Char"/>
    <w:uiPriority w:val="99"/>
    <w:unhideWhenUsed/>
    <w:rsid w:val="00845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5074"/>
    <w:rPr>
      <w:sz w:val="18"/>
      <w:szCs w:val="18"/>
    </w:rPr>
  </w:style>
  <w:style w:type="paragraph" w:styleId="a5">
    <w:name w:val="footer"/>
    <w:basedOn w:val="a"/>
    <w:link w:val="Char0"/>
    <w:uiPriority w:val="99"/>
    <w:unhideWhenUsed/>
    <w:rsid w:val="00845074"/>
    <w:pPr>
      <w:tabs>
        <w:tab w:val="center" w:pos="4153"/>
        <w:tab w:val="right" w:pos="8306"/>
      </w:tabs>
      <w:snapToGrid w:val="0"/>
      <w:jc w:val="left"/>
    </w:pPr>
    <w:rPr>
      <w:sz w:val="18"/>
      <w:szCs w:val="18"/>
    </w:rPr>
  </w:style>
  <w:style w:type="character" w:customStyle="1" w:styleId="Char0">
    <w:name w:val="页脚 Char"/>
    <w:basedOn w:val="a0"/>
    <w:link w:val="a5"/>
    <w:uiPriority w:val="99"/>
    <w:rsid w:val="00845074"/>
    <w:rPr>
      <w:sz w:val="18"/>
      <w:szCs w:val="18"/>
    </w:rPr>
  </w:style>
  <w:style w:type="paragraph" w:customStyle="1" w:styleId="10">
    <w:name w:val="列出段落1"/>
    <w:basedOn w:val="a"/>
    <w:rsid w:val="00CB77DF"/>
    <w:pPr>
      <w:ind w:firstLineChars="200" w:firstLine="420"/>
    </w:pPr>
    <w:rPr>
      <w:rFonts w:ascii="Calibri" w:eastAsia="宋体" w:hAnsi="Calibri" w:cs="Times New Roman"/>
    </w:rPr>
  </w:style>
  <w:style w:type="character" w:customStyle="1" w:styleId="Char1">
    <w:name w:val="标题 Char"/>
    <w:link w:val="a6"/>
    <w:qFormat/>
    <w:locked/>
    <w:rsid w:val="00536F18"/>
    <w:rPr>
      <w:rFonts w:ascii="华文中宋" w:eastAsia="华文中宋" w:hAnsi="华文中宋"/>
      <w:b/>
      <w:sz w:val="36"/>
      <w:szCs w:val="36"/>
    </w:rPr>
  </w:style>
  <w:style w:type="paragraph" w:styleId="a6">
    <w:name w:val="Title"/>
    <w:basedOn w:val="a"/>
    <w:link w:val="Char1"/>
    <w:autoRedefine/>
    <w:qFormat/>
    <w:rsid w:val="00536F18"/>
    <w:pPr>
      <w:spacing w:line="360" w:lineRule="auto"/>
      <w:jc w:val="center"/>
      <w:outlineLvl w:val="0"/>
    </w:pPr>
    <w:rPr>
      <w:rFonts w:ascii="华文中宋" w:eastAsia="华文中宋" w:hAnsi="华文中宋"/>
      <w:b/>
      <w:sz w:val="36"/>
      <w:szCs w:val="36"/>
    </w:rPr>
  </w:style>
  <w:style w:type="character" w:customStyle="1" w:styleId="Char10">
    <w:name w:val="标题 Char1"/>
    <w:basedOn w:val="a0"/>
    <w:link w:val="a6"/>
    <w:uiPriority w:val="10"/>
    <w:rsid w:val="002C3A2B"/>
    <w:rPr>
      <w:rFonts w:asciiTheme="majorHAnsi" w:eastAsia="宋体" w:hAnsiTheme="majorHAnsi" w:cstheme="majorBidi"/>
      <w:b/>
      <w:bCs/>
      <w:sz w:val="32"/>
      <w:szCs w:val="32"/>
    </w:rPr>
  </w:style>
  <w:style w:type="paragraph" w:styleId="a7">
    <w:name w:val="No Spacing"/>
    <w:uiPriority w:val="1"/>
    <w:qFormat/>
    <w:rsid w:val="00536F18"/>
    <w:pPr>
      <w:widowControl w:val="0"/>
      <w:jc w:val="both"/>
    </w:pPr>
  </w:style>
  <w:style w:type="paragraph" w:styleId="a8">
    <w:name w:val="Balloon Text"/>
    <w:basedOn w:val="a"/>
    <w:link w:val="Char2"/>
    <w:uiPriority w:val="99"/>
    <w:semiHidden/>
    <w:unhideWhenUsed/>
    <w:rsid w:val="00CF10E8"/>
    <w:rPr>
      <w:sz w:val="18"/>
      <w:szCs w:val="18"/>
    </w:rPr>
  </w:style>
  <w:style w:type="character" w:customStyle="1" w:styleId="Char2">
    <w:name w:val="批注框文本 Char"/>
    <w:basedOn w:val="a0"/>
    <w:link w:val="a8"/>
    <w:uiPriority w:val="99"/>
    <w:semiHidden/>
    <w:rsid w:val="00CF10E8"/>
    <w:rPr>
      <w:sz w:val="18"/>
      <w:szCs w:val="18"/>
    </w:rPr>
  </w:style>
  <w:style w:type="paragraph" w:styleId="a9">
    <w:name w:val="Document Map"/>
    <w:basedOn w:val="a"/>
    <w:link w:val="Char3"/>
    <w:uiPriority w:val="99"/>
    <w:semiHidden/>
    <w:unhideWhenUsed/>
    <w:rsid w:val="005F3738"/>
    <w:rPr>
      <w:rFonts w:ascii="宋体" w:eastAsia="宋体"/>
      <w:sz w:val="18"/>
      <w:szCs w:val="18"/>
    </w:rPr>
  </w:style>
  <w:style w:type="character" w:customStyle="1" w:styleId="Char3">
    <w:name w:val="文档结构图 Char"/>
    <w:basedOn w:val="a0"/>
    <w:link w:val="a9"/>
    <w:uiPriority w:val="99"/>
    <w:semiHidden/>
    <w:rsid w:val="005F3738"/>
    <w:rPr>
      <w:rFonts w:ascii="宋体" w:eastAsia="宋体"/>
      <w:sz w:val="18"/>
      <w:szCs w:val="18"/>
    </w:rPr>
  </w:style>
  <w:style w:type="character" w:customStyle="1" w:styleId="1Char">
    <w:name w:val="标题 1 Char"/>
    <w:basedOn w:val="a0"/>
    <w:link w:val="1"/>
    <w:uiPriority w:val="9"/>
    <w:rsid w:val="00142B08"/>
    <w:rPr>
      <w:b/>
      <w:bCs/>
      <w:kern w:val="44"/>
      <w:sz w:val="44"/>
      <w:szCs w:val="44"/>
    </w:rPr>
  </w:style>
  <w:style w:type="character" w:customStyle="1" w:styleId="1Char1">
    <w:name w:val="标题 1 Char1"/>
    <w:link w:val="1"/>
    <w:locked/>
    <w:rsid w:val="00142B08"/>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916C7-6980-4D9D-8083-671CCE11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4</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任卉</dc:creator>
  <cp:keywords/>
  <dc:description/>
  <cp:lastModifiedBy>张智慧</cp:lastModifiedBy>
  <cp:revision>170</cp:revision>
  <cp:lastPrinted>2018-11-09T01:11:00Z</cp:lastPrinted>
  <dcterms:created xsi:type="dcterms:W3CDTF">2017-09-14T00:51:00Z</dcterms:created>
  <dcterms:modified xsi:type="dcterms:W3CDTF">2018-11-09T01:11:00Z</dcterms:modified>
</cp:coreProperties>
</file>