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center"/>
        <w:rPr>
          <w:rFonts w:hint="default" w:ascii="Times New Roman" w:hAnsi="Times New Roman" w:eastAsia="楷体" w:cs="Times New Roman"/>
          <w:sz w:val="30"/>
          <w:szCs w:val="30"/>
        </w:rPr>
      </w:pPr>
      <w:bookmarkStart w:id="2" w:name="_GoBack"/>
      <w:bookmarkEnd w:id="2"/>
      <w:bookmarkStart w:id="0" w:name="_Toc411617868"/>
      <w:bookmarkStart w:id="1" w:name="_Toc411839215"/>
      <w:r>
        <w:rPr>
          <w:rFonts w:hint="default" w:ascii="Times New Roman" w:hAnsi="Times New Roman" w:eastAsia="华文中宋" w:cs="Times New Roman"/>
          <w:b/>
          <w:bCs/>
          <w:sz w:val="42"/>
          <w:szCs w:val="42"/>
        </w:rPr>
        <w:t xml:space="preserve">                  </w:t>
      </w:r>
      <w:r>
        <w:rPr>
          <w:rFonts w:hint="default" w:ascii="Times New Roman" w:hAnsi="Times New Roman" w:eastAsia="楷体" w:cs="Times New Roman"/>
          <w:sz w:val="30"/>
          <w:szCs w:val="30"/>
        </w:rPr>
        <w:t xml:space="preserve"> </w:t>
      </w:r>
    </w:p>
    <w:p>
      <w:pPr>
        <w:spacing w:line="588" w:lineRule="exact"/>
        <w:jc w:val="center"/>
        <w:rPr>
          <w:rFonts w:hint="default" w:ascii="Times New Roman" w:hAnsi="Times New Roman" w:eastAsia="新宋体" w:cs="Times New Roman"/>
          <w:b/>
          <w:bCs/>
          <w:sz w:val="42"/>
          <w:szCs w:val="42"/>
        </w:rPr>
      </w:pPr>
      <w:r>
        <w:rPr>
          <w:rFonts w:hint="default" w:ascii="Times New Roman" w:hAnsi="Times New Roman" w:eastAsia="新宋体" w:cs="Times New Roman"/>
          <w:b/>
          <w:bCs/>
          <w:sz w:val="42"/>
          <w:szCs w:val="42"/>
        </w:rPr>
        <w:t>第九次中印财金对话联合声明</w:t>
      </w:r>
    </w:p>
    <w:p>
      <w:pPr>
        <w:spacing w:line="588" w:lineRule="exact"/>
        <w:jc w:val="center"/>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2019年9月25日，印度新德里</w:t>
      </w:r>
    </w:p>
    <w:p>
      <w:pPr>
        <w:spacing w:line="588" w:lineRule="exact"/>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中华人民共和国财政部（以下简称“中方”）和印度共和国财政部（以下简称“印方”）共同举办的</w:t>
      </w:r>
      <w:r>
        <w:rPr>
          <w:rFonts w:hint="default" w:ascii="Times New Roman" w:hAnsi="Times New Roman" w:eastAsia="FangSong_GB2312" w:cs="Times New Roman"/>
          <w:sz w:val="32"/>
          <w:szCs w:val="32"/>
        </w:rPr>
        <w:t>第九次中印财金对话于2019年9月25日在印度新德里举行</w:t>
      </w:r>
      <w:r>
        <w:rPr>
          <w:rFonts w:hint="default" w:ascii="Times New Roman" w:hAnsi="Times New Roman" w:eastAsia="FangSong_GB2312" w:cs="Times New Roman"/>
          <w:sz w:val="32"/>
          <w:szCs w:val="32"/>
        </w:rPr>
        <w:t>。中方代表团团长为</w:t>
      </w:r>
      <w:r>
        <w:rPr>
          <w:rFonts w:hint="default" w:ascii="Times New Roman" w:hAnsi="Times New Roman" w:eastAsia="FangSong_GB2312" w:cs="Times New Roman"/>
          <w:sz w:val="32"/>
          <w:szCs w:val="32"/>
        </w:rPr>
        <w:t>中华人民共和国财政部副部长邹加怡</w:t>
      </w:r>
      <w:r>
        <w:rPr>
          <w:rFonts w:hint="default" w:ascii="Times New Roman" w:hAnsi="Times New Roman" w:eastAsia="FangSong_GB2312" w:cs="Times New Roman"/>
          <w:sz w:val="32"/>
          <w:szCs w:val="32"/>
        </w:rPr>
        <w:t>，印方代表团团长为</w:t>
      </w:r>
      <w:r>
        <w:rPr>
          <w:rFonts w:hint="default" w:ascii="Times New Roman" w:hAnsi="Times New Roman" w:eastAsia="FangSong_GB2312" w:cs="Times New Roman"/>
          <w:sz w:val="32"/>
          <w:szCs w:val="32"/>
        </w:rPr>
        <w:t>印度共和国财政部副部长阿塔努·查卡尔波提。对话期间，双方就宏观经济形势与政策、多边框架下的财金合作、双边投资金融合作等问题进行了深入探讨，达成以下共识：</w:t>
      </w:r>
    </w:p>
    <w:p>
      <w:pPr>
        <w:pStyle w:val="15"/>
        <w:adjustRightInd w:val="0"/>
        <w:snapToGrid w:val="0"/>
        <w:spacing w:line="588"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FangSong_GB2312" w:cs="Times New Roman"/>
          <w:sz w:val="32"/>
          <w:szCs w:val="32"/>
        </w:rPr>
        <w:t>一、</w:t>
      </w:r>
      <w:r>
        <w:rPr>
          <w:rFonts w:hint="default" w:ascii="Times New Roman" w:hAnsi="Times New Roman" w:eastAsia="FangSong_GB2312" w:cs="Times New Roman"/>
          <w:sz w:val="32"/>
          <w:szCs w:val="32"/>
          <w:lang w:eastAsia="zh-CN"/>
        </w:rPr>
        <w:t>双方一致认为，当前中印关系呈现良好发展态势，两国财金部门要</w:t>
      </w:r>
      <w:r>
        <w:rPr>
          <w:rFonts w:hint="default" w:ascii="Times New Roman" w:hAnsi="Times New Roman" w:eastAsia="FangSong_GB2312" w:cs="Times New Roman"/>
          <w:sz w:val="32"/>
          <w:szCs w:val="32"/>
        </w:rPr>
        <w:t>落实好两国领导人共识，深化中印经济财金关系，推动创造更好的政策环境，促进双边贸易和投资持续增长，</w:t>
      </w:r>
      <w:r>
        <w:rPr>
          <w:rFonts w:hint="default" w:ascii="Times New Roman" w:hAnsi="Times New Roman" w:eastAsia="FangSong_GB2312" w:cs="Times New Roman"/>
          <w:sz w:val="32"/>
          <w:szCs w:val="32"/>
          <w:lang w:eastAsia="zh-CN"/>
        </w:rPr>
        <w:t>努力促进两国经贸合作更平衡、更健康发展，</w:t>
      </w:r>
      <w:r>
        <w:rPr>
          <w:rFonts w:hint="default" w:ascii="Times New Roman" w:hAnsi="Times New Roman" w:eastAsia="FangSong_GB2312" w:cs="Times New Roman"/>
          <w:sz w:val="32"/>
          <w:szCs w:val="32"/>
        </w:rPr>
        <w:t>推动中印更加紧密的发展伙伴关系</w:t>
      </w:r>
      <w:r>
        <w:rPr>
          <w:rFonts w:hint="default" w:ascii="Times New Roman" w:hAnsi="Times New Roman" w:eastAsia="FangSong_GB2312" w:cs="Times New Roman"/>
          <w:sz w:val="32"/>
          <w:szCs w:val="32"/>
          <w:lang w:eastAsia="zh-CN"/>
        </w:rPr>
        <w:t>不断向前发展</w:t>
      </w:r>
      <w:r>
        <w:rPr>
          <w:rFonts w:hint="default" w:ascii="Times New Roman" w:hAnsi="Times New Roman" w:eastAsia="FangSong_GB2312" w:cs="Times New Roman"/>
          <w:sz w:val="32"/>
          <w:szCs w:val="32"/>
        </w:rPr>
        <w:t>。</w:t>
      </w:r>
    </w:p>
    <w:p>
      <w:pPr>
        <w:spacing w:line="588" w:lineRule="exact"/>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二、双方就全球及两国宏观经济形势及政策进行了深入交流，强调深化结构性改革、扩大开放、改善营商环境对促进经济增长的积极作用。双方还就税收改革、产业和创新支持政策进行了交流和经验分享。</w:t>
      </w:r>
    </w:p>
    <w:p>
      <w:pPr>
        <w:spacing w:line="588" w:lineRule="exact"/>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三、双方重申坚持多边主义，</w:t>
      </w:r>
      <w:r>
        <w:rPr>
          <w:rFonts w:hint="default" w:ascii="Times New Roman" w:hAnsi="Times New Roman" w:eastAsia="FangSong_GB2312" w:cs="Times New Roman"/>
          <w:sz w:val="32"/>
          <w:szCs w:val="32"/>
        </w:rPr>
        <w:t>认识到有必要</w:t>
      </w:r>
      <w:r>
        <w:rPr>
          <w:rFonts w:hint="default" w:ascii="Times New Roman" w:hAnsi="Times New Roman" w:eastAsia="FangSong_GB2312" w:cs="Times New Roman"/>
          <w:sz w:val="32"/>
          <w:szCs w:val="32"/>
        </w:rPr>
        <w:t>深化二十国集团</w:t>
      </w:r>
      <w:r>
        <w:rPr>
          <w:rFonts w:hint="default" w:ascii="Times New Roman" w:hAnsi="Times New Roman" w:eastAsia="FangSong_GB2312" w:cs="Times New Roman"/>
          <w:sz w:val="32"/>
          <w:szCs w:val="32"/>
        </w:rPr>
        <w:t>（G20）</w:t>
      </w:r>
      <w:r>
        <w:rPr>
          <w:rFonts w:hint="default" w:ascii="Times New Roman" w:hAnsi="Times New Roman" w:eastAsia="FangSong_GB2312" w:cs="Times New Roman"/>
          <w:sz w:val="32"/>
          <w:szCs w:val="32"/>
        </w:rPr>
        <w:t>框架下的合作</w:t>
      </w:r>
      <w:r>
        <w:rPr>
          <w:rFonts w:hint="default" w:ascii="Times New Roman" w:hAnsi="Times New Roman" w:eastAsia="FangSong_GB2312" w:cs="Times New Roman"/>
          <w:sz w:val="32"/>
          <w:szCs w:val="32"/>
        </w:rPr>
        <w:t>。双方重申</w:t>
      </w:r>
      <w:r>
        <w:rPr>
          <w:rFonts w:hint="default" w:ascii="Times New Roman" w:hAnsi="Times New Roman" w:eastAsia="FangSong_GB2312" w:cs="Times New Roman"/>
          <w:sz w:val="32"/>
          <w:szCs w:val="32"/>
        </w:rPr>
        <w:t>共同推动完善全球经济治理，提升发展中国家和新兴经济体发言权，共同促进世界经济强劲、可持续、平衡和包容增长。</w:t>
      </w:r>
    </w:p>
    <w:p>
      <w:pPr>
        <w:spacing w:line="588" w:lineRule="exact"/>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四、</w:t>
      </w:r>
      <w:r>
        <w:rPr>
          <w:rFonts w:hint="default" w:ascii="Times New Roman" w:hAnsi="Times New Roman" w:eastAsia="FangSong_GB2312" w:cs="Times New Roman"/>
          <w:sz w:val="32"/>
          <w:szCs w:val="32"/>
        </w:rPr>
        <w:t>双方将与其他金砖国家一道，推动今年金砖国家领导人巴西利亚会晤取得积极成果，不断提升金砖国家财金合作水平。</w:t>
      </w:r>
    </w:p>
    <w:p>
      <w:pPr>
        <w:spacing w:line="588" w:lineRule="exact"/>
        <w:ind w:firstLine="640" w:firstLineChars="200"/>
        <w:rPr>
          <w:rFonts w:hint="default" w:ascii="Times New Roman" w:hAnsi="Times New Roman" w:eastAsia="FangSong_GB2312" w:cs="Times New Roman"/>
          <w:sz w:val="32"/>
          <w:szCs w:val="32"/>
          <w:lang w:eastAsia="zh-CN"/>
        </w:rPr>
      </w:pPr>
      <w:r>
        <w:rPr>
          <w:rFonts w:hint="default" w:ascii="Times New Roman" w:hAnsi="Times New Roman" w:eastAsia="FangSong_GB2312" w:cs="Times New Roman"/>
          <w:kern w:val="0"/>
          <w:sz w:val="32"/>
          <w:szCs w:val="32"/>
        </w:rPr>
        <w:t>五</w:t>
      </w:r>
      <w:r>
        <w:rPr>
          <w:rFonts w:hint="default" w:ascii="Times New Roman" w:hAnsi="Times New Roman" w:eastAsia="FangSong_GB2312" w:cs="Times New Roman"/>
          <w:kern w:val="0"/>
          <w:sz w:val="32"/>
          <w:szCs w:val="32"/>
        </w:rPr>
        <w:t>、</w:t>
      </w:r>
      <w:r>
        <w:rPr>
          <w:rFonts w:hint="default" w:ascii="Times New Roman" w:hAnsi="Times New Roman" w:eastAsia="FangSong_GB2312" w:cs="Times New Roman"/>
          <w:sz w:val="32"/>
          <w:szCs w:val="32"/>
        </w:rPr>
        <w:t>双方同为新开发银行（NDB）创始成员国和股东国，</w:t>
      </w:r>
      <w:r>
        <w:rPr>
          <w:rFonts w:hint="default" w:ascii="Times New Roman" w:hAnsi="Times New Roman" w:eastAsia="FangSong_GB2312" w:cs="Times New Roman"/>
          <w:sz w:val="32"/>
          <w:szCs w:val="32"/>
        </w:rPr>
        <w:t>认识到新开发银行作为2</w:t>
      </w:r>
      <w:r>
        <w:rPr>
          <w:rFonts w:hint="default" w:ascii="Times New Roman" w:hAnsi="Times New Roman" w:eastAsia="FangSong_GB2312" w:cs="Times New Roman"/>
          <w:sz w:val="32"/>
          <w:szCs w:val="32"/>
        </w:rPr>
        <w:t>1</w:t>
      </w:r>
      <w:r>
        <w:rPr>
          <w:rFonts w:hint="default" w:ascii="Times New Roman" w:hAnsi="Times New Roman" w:eastAsia="FangSong_GB2312" w:cs="Times New Roman"/>
          <w:sz w:val="32"/>
          <w:szCs w:val="32"/>
        </w:rPr>
        <w:t>世纪的多边开发机构，自成立以来取得了重要进展，年度贷款业务规模显著提升。双方赞赏NDB在聚焦本币融资等创新业务以及提升运营效率等方面的努力。双方</w:t>
      </w:r>
      <w:r>
        <w:rPr>
          <w:rFonts w:hint="default" w:ascii="Times New Roman" w:hAnsi="Times New Roman" w:eastAsia="FangSong_GB2312" w:cs="Times New Roman"/>
          <w:sz w:val="32"/>
          <w:szCs w:val="32"/>
        </w:rPr>
        <w:t>愿共同支持NDB稳健运营和长远发展，为可持续发展和基础设施建设提供</w:t>
      </w:r>
      <w:r>
        <w:rPr>
          <w:rFonts w:hint="default" w:ascii="Times New Roman" w:hAnsi="Times New Roman" w:eastAsia="FangSong_GB2312" w:cs="Times New Roman"/>
          <w:sz w:val="32"/>
          <w:szCs w:val="32"/>
        </w:rPr>
        <w:t>更多融资</w:t>
      </w:r>
      <w:r>
        <w:rPr>
          <w:rFonts w:hint="default" w:ascii="Times New Roman" w:hAnsi="Times New Roman" w:eastAsia="FangSong_GB2312" w:cs="Times New Roman"/>
          <w:sz w:val="32"/>
          <w:szCs w:val="32"/>
        </w:rPr>
        <w:t>，着力解决成员国关键基础设施投资</w:t>
      </w:r>
      <w:r>
        <w:rPr>
          <w:rFonts w:hint="default" w:ascii="Times New Roman" w:hAnsi="Times New Roman" w:eastAsia="FangSong_GB2312" w:cs="Times New Roman"/>
          <w:sz w:val="32"/>
          <w:szCs w:val="32"/>
        </w:rPr>
        <w:t>不足</w:t>
      </w:r>
      <w:r>
        <w:rPr>
          <w:rFonts w:hint="default" w:ascii="Times New Roman" w:hAnsi="Times New Roman" w:eastAsia="FangSong_GB2312" w:cs="Times New Roman"/>
          <w:sz w:val="32"/>
          <w:szCs w:val="32"/>
        </w:rPr>
        <w:t>问题</w:t>
      </w:r>
      <w:r>
        <w:rPr>
          <w:rFonts w:hint="default" w:ascii="Times New Roman" w:hAnsi="Times New Roman" w:eastAsia="FangSong_GB2312" w:cs="Times New Roman"/>
          <w:sz w:val="32"/>
          <w:szCs w:val="32"/>
        </w:rPr>
        <w:t>，并推动NDB在全球发展中发挥重要作用</w:t>
      </w:r>
      <w:r>
        <w:rPr>
          <w:rFonts w:hint="default" w:ascii="Times New Roman" w:hAnsi="Times New Roman" w:eastAsia="FangSong_GB2312" w:cs="Times New Roman"/>
          <w:sz w:val="32"/>
          <w:szCs w:val="32"/>
        </w:rPr>
        <w:t>。双方赞赏NDB扩员工作迄今取得的进展，</w:t>
      </w:r>
      <w:r>
        <w:rPr>
          <w:rFonts w:hint="default" w:ascii="Times New Roman" w:hAnsi="Times New Roman" w:eastAsia="FangSong_GB2312" w:cs="Times New Roman"/>
          <w:sz w:val="32"/>
          <w:szCs w:val="32"/>
        </w:rPr>
        <w:t>同意与其他成员一道，</w:t>
      </w:r>
      <w:r>
        <w:rPr>
          <w:rFonts w:hint="default" w:ascii="Times New Roman" w:hAnsi="Times New Roman" w:eastAsia="FangSong_GB2312" w:cs="Times New Roman"/>
          <w:sz w:val="32"/>
          <w:szCs w:val="32"/>
          <w:lang w:eastAsia="zh-CN"/>
        </w:rPr>
        <w:t>推动金砖国家就</w:t>
      </w:r>
      <w:r>
        <w:rPr>
          <w:rFonts w:hint="default" w:ascii="Times New Roman" w:hAnsi="Times New Roman" w:eastAsia="FangSong_GB2312" w:cs="Times New Roman"/>
          <w:sz w:val="32"/>
          <w:szCs w:val="32"/>
          <w:lang w:val="en-US" w:eastAsia="zh-CN"/>
        </w:rPr>
        <w:t>NDB</w:t>
      </w:r>
      <w:r>
        <w:rPr>
          <w:rFonts w:hint="default" w:ascii="Times New Roman" w:hAnsi="Times New Roman" w:eastAsia="FangSong_GB2312" w:cs="Times New Roman"/>
          <w:sz w:val="32"/>
          <w:szCs w:val="32"/>
        </w:rPr>
        <w:t>扩员工作</w:t>
      </w:r>
      <w:r>
        <w:rPr>
          <w:rFonts w:hint="default" w:ascii="Times New Roman" w:hAnsi="Times New Roman" w:eastAsia="FangSong_GB2312" w:cs="Times New Roman"/>
          <w:sz w:val="32"/>
          <w:szCs w:val="32"/>
          <w:lang w:eastAsia="zh-CN"/>
        </w:rPr>
        <w:t>达成共识。</w:t>
      </w:r>
    </w:p>
    <w:p>
      <w:pPr>
        <w:spacing w:line="588" w:lineRule="exact"/>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六</w:t>
      </w:r>
      <w:r>
        <w:rPr>
          <w:rFonts w:hint="default" w:ascii="Times New Roman" w:hAnsi="Times New Roman" w:eastAsia="FangSong_GB2312" w:cs="Times New Roman"/>
          <w:sz w:val="32"/>
          <w:szCs w:val="32"/>
        </w:rPr>
        <w:t>、双方欢迎亚投行取得的重要进展，</w:t>
      </w:r>
      <w:r>
        <w:rPr>
          <w:rFonts w:hint="default" w:ascii="Times New Roman" w:hAnsi="Times New Roman" w:eastAsia="FangSong_GB2312" w:cs="Times New Roman"/>
          <w:sz w:val="32"/>
          <w:szCs w:val="32"/>
        </w:rPr>
        <w:t>认可双方发挥的作用，</w:t>
      </w:r>
      <w:r>
        <w:rPr>
          <w:rFonts w:hint="default" w:ascii="Times New Roman" w:hAnsi="Times New Roman" w:eastAsia="FangSong_GB2312" w:cs="Times New Roman"/>
          <w:sz w:val="32"/>
          <w:szCs w:val="32"/>
        </w:rPr>
        <w:t>期待亚投行未来继续扩大业务规模，提升国际影响力。双方同意加强在亚投行框架下的协调与合作，与其他成员一道，共同将亚投行打造成21世纪新型多边开发银行。</w:t>
      </w:r>
    </w:p>
    <w:p>
      <w:pPr>
        <w:adjustRightInd w:val="0"/>
        <w:spacing w:line="588" w:lineRule="exact"/>
        <w:ind w:firstLine="640" w:firstLineChars="200"/>
        <w:rPr>
          <w:rFonts w:hint="default" w:ascii="Times New Roman" w:hAnsi="Times New Roman" w:eastAsia="FangSong_GB2312" w:cs="Times New Roman"/>
          <w:kern w:val="0"/>
          <w:sz w:val="32"/>
          <w:szCs w:val="32"/>
        </w:rPr>
      </w:pPr>
      <w:r>
        <w:rPr>
          <w:rFonts w:hint="default" w:ascii="Times New Roman" w:hAnsi="Times New Roman" w:eastAsia="FangSong_GB2312" w:cs="Times New Roman"/>
          <w:kern w:val="0"/>
          <w:sz w:val="32"/>
          <w:szCs w:val="32"/>
        </w:rPr>
        <w:t>七</w:t>
      </w:r>
      <w:r>
        <w:rPr>
          <w:rFonts w:hint="default" w:ascii="Times New Roman" w:hAnsi="Times New Roman" w:eastAsia="FangSong_GB2312" w:cs="Times New Roman"/>
          <w:kern w:val="0"/>
          <w:sz w:val="32"/>
          <w:szCs w:val="32"/>
        </w:rPr>
        <w:t>、双方呼吁全面、及时落实国际复兴开发银行和国际金融公司增资一揽子计划，以更好发挥其作用。</w:t>
      </w:r>
    </w:p>
    <w:p>
      <w:pPr>
        <w:adjustRightInd w:val="0"/>
        <w:spacing w:line="588" w:lineRule="exact"/>
        <w:ind w:firstLine="640"/>
        <w:rPr>
          <w:rFonts w:hint="default" w:ascii="Times New Roman" w:hAnsi="Times New Roman" w:eastAsia="FangSong_GB2312" w:cs="Times New Roman"/>
          <w:kern w:val="0"/>
          <w:sz w:val="32"/>
          <w:szCs w:val="32"/>
        </w:rPr>
      </w:pPr>
      <w:r>
        <w:rPr>
          <w:rFonts w:hint="default" w:ascii="Times New Roman" w:hAnsi="Times New Roman" w:eastAsia="FangSong_GB2312" w:cs="Times New Roman"/>
          <w:kern w:val="0"/>
          <w:sz w:val="32"/>
          <w:szCs w:val="32"/>
        </w:rPr>
        <w:t>八</w:t>
      </w:r>
      <w:r>
        <w:rPr>
          <w:rFonts w:hint="default" w:ascii="Times New Roman" w:hAnsi="Times New Roman" w:eastAsia="FangSong_GB2312" w:cs="Times New Roman"/>
          <w:kern w:val="0"/>
          <w:sz w:val="32"/>
          <w:szCs w:val="32"/>
        </w:rPr>
        <w:t>、双方同意加强在亚行框架下的沟通协调，鼓励亚行增强贷款能力，提高发展中成员的话语权和影响力。</w:t>
      </w:r>
    </w:p>
    <w:p>
      <w:pPr>
        <w:spacing w:line="588" w:lineRule="exact"/>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九</w:t>
      </w:r>
      <w:r>
        <w:rPr>
          <w:rFonts w:hint="default" w:ascii="Times New Roman" w:hAnsi="Times New Roman" w:eastAsia="FangSong_GB2312" w:cs="Times New Roman"/>
          <w:sz w:val="32"/>
          <w:szCs w:val="32"/>
        </w:rPr>
        <w:t>、双方愿意加强在多双边领域的税收政策交流与合作。</w:t>
      </w:r>
    </w:p>
    <w:p>
      <w:pPr>
        <w:spacing w:line="588" w:lineRule="exact"/>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十、双方认识到，中印两国都是人口众多的新兴经济体，对发展基础设施和公共服务的需求巨大，</w:t>
      </w:r>
      <w:r>
        <w:rPr>
          <w:rFonts w:hint="default" w:ascii="Times New Roman" w:hAnsi="Times New Roman" w:eastAsia="FangSong_GB2312" w:cs="Times New Roman"/>
          <w:sz w:val="32"/>
          <w:szCs w:val="32"/>
        </w:rPr>
        <w:t>政府和社会资本合作（P</w:t>
      </w:r>
      <w:r>
        <w:rPr>
          <w:rFonts w:hint="default" w:ascii="Times New Roman" w:hAnsi="Times New Roman" w:eastAsia="FangSong_GB2312" w:cs="Times New Roman"/>
          <w:sz w:val="32"/>
          <w:szCs w:val="32"/>
        </w:rPr>
        <w:t>PP</w:t>
      </w:r>
      <w:r>
        <w:rPr>
          <w:rFonts w:hint="default" w:ascii="Times New Roman" w:hAnsi="Times New Roman" w:eastAsia="FangSong_GB2312" w:cs="Times New Roman"/>
          <w:sz w:val="32"/>
          <w:szCs w:val="32"/>
        </w:rPr>
        <w:t>）具</w:t>
      </w:r>
      <w:r>
        <w:rPr>
          <w:rFonts w:hint="default" w:ascii="Times New Roman" w:hAnsi="Times New Roman" w:eastAsia="FangSong_GB2312" w:cs="Times New Roman"/>
          <w:sz w:val="32"/>
          <w:szCs w:val="32"/>
        </w:rPr>
        <w:t>有</w:t>
      </w:r>
      <w:r>
        <w:rPr>
          <w:rFonts w:hint="default" w:ascii="Times New Roman" w:hAnsi="Times New Roman" w:eastAsia="FangSong_GB2312" w:cs="Times New Roman"/>
          <w:sz w:val="32"/>
          <w:szCs w:val="32"/>
        </w:rPr>
        <w:t>巨大</w:t>
      </w:r>
      <w:r>
        <w:rPr>
          <w:rFonts w:hint="default" w:ascii="Times New Roman" w:hAnsi="Times New Roman" w:eastAsia="FangSong_GB2312" w:cs="Times New Roman"/>
          <w:sz w:val="32"/>
          <w:szCs w:val="32"/>
        </w:rPr>
        <w:t>潜力</w:t>
      </w:r>
      <w:r>
        <w:rPr>
          <w:rFonts w:hint="default" w:ascii="Times New Roman" w:hAnsi="Times New Roman" w:eastAsia="FangSong_GB2312" w:cs="Times New Roman"/>
          <w:sz w:val="32"/>
          <w:szCs w:val="32"/>
        </w:rPr>
        <w:t>。</w:t>
      </w:r>
      <w:r>
        <w:rPr>
          <w:rFonts w:hint="default" w:ascii="Times New Roman" w:hAnsi="Times New Roman" w:eastAsia="FangSong_GB2312" w:cs="Times New Roman"/>
          <w:sz w:val="32"/>
          <w:szCs w:val="32"/>
        </w:rPr>
        <w:t>双方可通过双边渠道，在信息交流、</w:t>
      </w:r>
      <w:r>
        <w:rPr>
          <w:rFonts w:hint="default" w:ascii="Times New Roman" w:hAnsi="Times New Roman" w:eastAsia="FangSong_GB2312" w:cs="Times New Roman"/>
          <w:sz w:val="32"/>
          <w:szCs w:val="32"/>
        </w:rPr>
        <w:t>知识共享、</w:t>
      </w:r>
      <w:r>
        <w:rPr>
          <w:rFonts w:hint="default" w:ascii="Times New Roman" w:hAnsi="Times New Roman" w:eastAsia="FangSong_GB2312" w:cs="Times New Roman"/>
          <w:sz w:val="32"/>
          <w:szCs w:val="32"/>
        </w:rPr>
        <w:t>研究培训、能力建设、项目开发等方面开展务实合作</w:t>
      </w:r>
      <w:r>
        <w:rPr>
          <w:rFonts w:hint="default" w:ascii="Times New Roman" w:hAnsi="Times New Roman" w:eastAsia="FangSong_GB2312" w:cs="Times New Roman"/>
          <w:sz w:val="32"/>
          <w:szCs w:val="32"/>
        </w:rPr>
        <w:t>，促进相互了解</w:t>
      </w:r>
      <w:r>
        <w:rPr>
          <w:rFonts w:hint="default" w:ascii="Times New Roman" w:hAnsi="Times New Roman" w:eastAsia="FangSong_GB2312" w:cs="Times New Roman"/>
          <w:sz w:val="32"/>
          <w:szCs w:val="32"/>
        </w:rPr>
        <w:t>。</w:t>
      </w:r>
      <w:r>
        <w:rPr>
          <w:rFonts w:hint="default" w:ascii="Times New Roman" w:hAnsi="Times New Roman" w:eastAsia="FangSong_GB2312" w:cs="Times New Roman"/>
          <w:sz w:val="32"/>
          <w:szCs w:val="32"/>
        </w:rPr>
        <w:t>双方将在平等互利基础上，通过相互分享技能和经验，逐步为私营部门通过P</w:t>
      </w:r>
      <w:r>
        <w:rPr>
          <w:rFonts w:hint="default" w:ascii="Times New Roman" w:hAnsi="Times New Roman" w:eastAsia="FangSong_GB2312" w:cs="Times New Roman"/>
          <w:sz w:val="32"/>
          <w:szCs w:val="32"/>
        </w:rPr>
        <w:t>PP</w:t>
      </w:r>
      <w:r>
        <w:rPr>
          <w:rFonts w:hint="default" w:ascii="Times New Roman" w:hAnsi="Times New Roman" w:eastAsia="FangSong_GB2312" w:cs="Times New Roman"/>
          <w:sz w:val="32"/>
          <w:szCs w:val="32"/>
        </w:rPr>
        <w:t>模式参与基础设施建设创造条件。</w:t>
      </w:r>
    </w:p>
    <w:p>
      <w:pPr>
        <w:spacing w:line="588" w:lineRule="exact"/>
        <w:ind w:firstLine="645"/>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十</w:t>
      </w:r>
      <w:r>
        <w:rPr>
          <w:rFonts w:hint="default" w:ascii="Times New Roman" w:hAnsi="Times New Roman" w:eastAsia="FangSong_GB2312" w:cs="Times New Roman"/>
          <w:sz w:val="32"/>
          <w:szCs w:val="32"/>
          <w:lang w:eastAsia="zh-CN"/>
        </w:rPr>
        <w:t>一</w:t>
      </w:r>
      <w:r>
        <w:rPr>
          <w:rFonts w:hint="default" w:ascii="Times New Roman" w:hAnsi="Times New Roman" w:eastAsia="FangSong_GB2312" w:cs="Times New Roman"/>
          <w:sz w:val="32"/>
          <w:szCs w:val="32"/>
        </w:rPr>
        <w:t>、双方同意进一步加强中印银行业和保险业监管部门之间的</w:t>
      </w:r>
      <w:r>
        <w:rPr>
          <w:rFonts w:hint="default" w:ascii="Times New Roman" w:hAnsi="Times New Roman" w:eastAsia="FangSong_GB2312" w:cs="Times New Roman"/>
          <w:sz w:val="32"/>
          <w:szCs w:val="32"/>
        </w:rPr>
        <w:t>信息共享</w:t>
      </w:r>
      <w:r>
        <w:rPr>
          <w:rFonts w:hint="default" w:ascii="Times New Roman" w:hAnsi="Times New Roman" w:eastAsia="FangSong_GB2312" w:cs="Times New Roman"/>
          <w:sz w:val="32"/>
          <w:szCs w:val="32"/>
        </w:rPr>
        <w:t>与合作。双方支持两国证券交易所开展务实合作。</w:t>
      </w:r>
    </w:p>
    <w:p>
      <w:pPr>
        <w:spacing w:line="588" w:lineRule="exact"/>
        <w:ind w:firstLine="645"/>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十</w:t>
      </w:r>
      <w:r>
        <w:rPr>
          <w:rFonts w:hint="default" w:ascii="Times New Roman" w:hAnsi="Times New Roman" w:eastAsia="FangSong_GB2312" w:cs="Times New Roman"/>
          <w:sz w:val="32"/>
          <w:szCs w:val="32"/>
          <w:lang w:eastAsia="zh-CN"/>
        </w:rPr>
        <w:t>二</w:t>
      </w:r>
      <w:r>
        <w:rPr>
          <w:rFonts w:hint="default" w:ascii="Times New Roman" w:hAnsi="Times New Roman" w:eastAsia="FangSong_GB2312" w:cs="Times New Roman"/>
          <w:sz w:val="32"/>
          <w:szCs w:val="32"/>
        </w:rPr>
        <w:t>、双方欢迎中国银行孟买分行于今年6月正式</w:t>
      </w:r>
      <w:r>
        <w:rPr>
          <w:rFonts w:hint="default" w:ascii="Times New Roman" w:hAnsi="Times New Roman" w:eastAsia="FangSong_GB2312" w:cs="Times New Roman"/>
          <w:sz w:val="32"/>
          <w:szCs w:val="32"/>
        </w:rPr>
        <w:t>营业</w:t>
      </w:r>
      <w:r>
        <w:rPr>
          <w:rFonts w:hint="default" w:ascii="Times New Roman" w:hAnsi="Times New Roman" w:eastAsia="FangSong_GB2312" w:cs="Times New Roman"/>
          <w:sz w:val="32"/>
          <w:szCs w:val="32"/>
        </w:rPr>
        <w:t>，中国银行孟买分行致力于为中印两国企业提供优质金融服务。</w:t>
      </w:r>
      <w:r>
        <w:rPr>
          <w:rFonts w:hint="default" w:ascii="Times New Roman" w:hAnsi="Times New Roman" w:eastAsia="FangSong_GB2312" w:cs="Times New Roman"/>
          <w:sz w:val="32"/>
          <w:szCs w:val="32"/>
        </w:rPr>
        <w:t>在此基础上，</w:t>
      </w:r>
      <w:r>
        <w:rPr>
          <w:rFonts w:hint="default" w:ascii="Times New Roman" w:hAnsi="Times New Roman" w:eastAsia="FangSong_GB2312" w:cs="Times New Roman"/>
          <w:sz w:val="32"/>
          <w:szCs w:val="32"/>
          <w:lang w:eastAsia="zh-CN"/>
        </w:rPr>
        <w:t>双方同意为对方银行在本国经营提供支持</w:t>
      </w:r>
      <w:r>
        <w:rPr>
          <w:rFonts w:hint="default" w:ascii="Times New Roman" w:hAnsi="Times New Roman" w:eastAsia="FangSong_GB2312" w:cs="Times New Roman"/>
          <w:sz w:val="32"/>
          <w:szCs w:val="32"/>
        </w:rPr>
        <w:t>，以</w:t>
      </w:r>
      <w:r>
        <w:rPr>
          <w:rFonts w:hint="default" w:ascii="Times New Roman" w:hAnsi="Times New Roman" w:eastAsia="FangSong_GB2312" w:cs="Times New Roman"/>
          <w:sz w:val="32"/>
          <w:szCs w:val="32"/>
        </w:rPr>
        <w:t>促进两国投资金融合作。</w:t>
      </w:r>
      <w:r>
        <w:rPr>
          <w:rFonts w:hint="default" w:ascii="Times New Roman" w:hAnsi="Times New Roman" w:eastAsia="FangSong_GB2312" w:cs="Times New Roman"/>
          <w:sz w:val="32"/>
          <w:szCs w:val="32"/>
        </w:rPr>
        <w:t>印方对印度国家银行上海分行在从某些中国银行兑付反担保合同方面遇到的困难表示关注。</w:t>
      </w:r>
    </w:p>
    <w:p>
      <w:pPr>
        <w:spacing w:line="588" w:lineRule="exact"/>
        <w:ind w:firstLine="645"/>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十</w:t>
      </w:r>
      <w:r>
        <w:rPr>
          <w:rFonts w:hint="default" w:ascii="Times New Roman" w:hAnsi="Times New Roman" w:eastAsia="FangSong_GB2312" w:cs="Times New Roman"/>
          <w:sz w:val="32"/>
          <w:szCs w:val="32"/>
          <w:lang w:eastAsia="zh-CN"/>
        </w:rPr>
        <w:t>三</w:t>
      </w:r>
      <w:r>
        <w:rPr>
          <w:rFonts w:hint="default" w:ascii="Times New Roman" w:hAnsi="Times New Roman" w:eastAsia="FangSong_GB2312" w:cs="Times New Roman"/>
          <w:sz w:val="32"/>
          <w:szCs w:val="32"/>
        </w:rPr>
        <w:t>、</w:t>
      </w:r>
      <w:r>
        <w:rPr>
          <w:rFonts w:hint="default" w:ascii="Times New Roman" w:hAnsi="Times New Roman" w:eastAsia="FangSong_GB2312" w:cs="Times New Roman"/>
          <w:sz w:val="32"/>
          <w:szCs w:val="32"/>
        </w:rPr>
        <w:t>中方指出，</w:t>
      </w:r>
      <w:r>
        <w:rPr>
          <w:rFonts w:hint="default" w:ascii="Times New Roman" w:hAnsi="Times New Roman" w:eastAsia="FangSong_GB2312" w:cs="Times New Roman"/>
          <w:sz w:val="32"/>
          <w:szCs w:val="32"/>
        </w:rPr>
        <w:t>中国全国社会保障基金理事会、中国投资有限责任公司、国家外汇管理局相互独立</w:t>
      </w:r>
      <w:r>
        <w:rPr>
          <w:rFonts w:hint="default" w:ascii="Times New Roman" w:hAnsi="Times New Roman" w:eastAsia="FangSong_GB2312" w:cs="Times New Roman"/>
          <w:sz w:val="32"/>
          <w:szCs w:val="32"/>
        </w:rPr>
        <w:t>。中方要求上述三家机构不应被视为同一投资集团，其</w:t>
      </w:r>
      <w:r>
        <w:rPr>
          <w:rFonts w:hint="default" w:ascii="Times New Roman" w:hAnsi="Times New Roman" w:eastAsia="FangSong_GB2312" w:cs="Times New Roman"/>
          <w:sz w:val="32"/>
          <w:szCs w:val="32"/>
        </w:rPr>
        <w:t>对印度上市公司投资的持股比例上限不</w:t>
      </w:r>
      <w:r>
        <w:rPr>
          <w:rFonts w:hint="default" w:ascii="Times New Roman" w:hAnsi="Times New Roman" w:eastAsia="FangSong_GB2312" w:cs="Times New Roman"/>
          <w:sz w:val="32"/>
          <w:szCs w:val="32"/>
        </w:rPr>
        <w:t>应被</w:t>
      </w:r>
      <w:r>
        <w:rPr>
          <w:rFonts w:hint="default" w:ascii="Times New Roman" w:hAnsi="Times New Roman" w:eastAsia="FangSong_GB2312" w:cs="Times New Roman"/>
          <w:sz w:val="32"/>
          <w:szCs w:val="32"/>
        </w:rPr>
        <w:t>合并计算。</w:t>
      </w:r>
      <w:r>
        <w:rPr>
          <w:rFonts w:hint="default" w:ascii="Times New Roman" w:hAnsi="Times New Roman" w:eastAsia="FangSong_GB2312" w:cs="Times New Roman"/>
          <w:sz w:val="32"/>
          <w:szCs w:val="32"/>
        </w:rPr>
        <w:t>印方同意对该问题进行研究。</w:t>
      </w:r>
    </w:p>
    <w:p>
      <w:pPr>
        <w:spacing w:line="588" w:lineRule="exact"/>
        <w:ind w:firstLine="645"/>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十</w:t>
      </w:r>
      <w:r>
        <w:rPr>
          <w:rFonts w:hint="default" w:ascii="Times New Roman" w:hAnsi="Times New Roman" w:eastAsia="FangSong_GB2312" w:cs="Times New Roman"/>
          <w:sz w:val="32"/>
          <w:szCs w:val="32"/>
          <w:lang w:eastAsia="zh-CN"/>
        </w:rPr>
        <w:t>四</w:t>
      </w:r>
      <w:r>
        <w:rPr>
          <w:rFonts w:hint="default" w:ascii="Times New Roman" w:hAnsi="Times New Roman" w:eastAsia="FangSong_GB2312" w:cs="Times New Roman"/>
          <w:sz w:val="32"/>
          <w:szCs w:val="32"/>
        </w:rPr>
        <w:t>、双方期待在中国举办第十次中印财金对话。</w:t>
      </w:r>
    </w:p>
    <w:p>
      <w:pPr>
        <w:spacing w:line="588" w:lineRule="exact"/>
        <w:ind w:firstLine="640" w:firstLineChars="200"/>
        <w:rPr>
          <w:rFonts w:hint="default" w:ascii="Times New Roman" w:hAnsi="Times New Roman" w:eastAsia="FangSong_GB2312" w:cs="Times New Roman"/>
          <w:sz w:val="32"/>
          <w:szCs w:val="32"/>
        </w:rPr>
      </w:pPr>
    </w:p>
    <w:p>
      <w:pPr>
        <w:spacing w:line="588" w:lineRule="exact"/>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该声明于二零一九年九月二十五日在新德里签署，文本一式两份（英文），具同等效力。</w:t>
      </w:r>
    </w:p>
    <w:p>
      <w:pPr>
        <w:spacing w:line="588" w:lineRule="exact"/>
        <w:ind w:firstLine="640" w:firstLineChars="200"/>
        <w:rPr>
          <w:rFonts w:hint="default" w:ascii="Times New Roman" w:hAnsi="Times New Roman" w:eastAsia="FangSong_GB2312" w:cs="Times New Roman"/>
          <w:sz w:val="32"/>
          <w:szCs w:val="32"/>
        </w:rPr>
      </w:pPr>
    </w:p>
    <w:p>
      <w:pPr>
        <w:spacing w:line="588" w:lineRule="exact"/>
        <w:ind w:firstLine="420" w:firstLineChars="200"/>
        <w:rPr>
          <w:rFonts w:hint="default" w:ascii="Times New Roman" w:hAnsi="Times New Roman" w:eastAsia="FangSong_GB2312" w:cs="Times New Roman"/>
          <w:sz w:val="30"/>
          <w:szCs w:val="30"/>
        </w:rPr>
      </w:pPr>
      <w:r>
        <w:rPr>
          <w:rFonts w:hint="default" w:ascii="Times New Roman" w:hAnsi="Times New Roman" w:cs="Times New Roman"/>
        </w:rPr>
        <mc:AlternateContent>
          <mc:Choice Requires="wpg">
            <w:drawing>
              <wp:anchor distT="0" distB="0" distL="114300" distR="114300" simplePos="0" relativeHeight="251660288" behindDoc="0" locked="0" layoutInCell="1" allowOverlap="1">
                <wp:simplePos x="0" y="0"/>
                <wp:positionH relativeFrom="column">
                  <wp:posOffset>-19050</wp:posOffset>
                </wp:positionH>
                <wp:positionV relativeFrom="paragraph">
                  <wp:posOffset>313055</wp:posOffset>
                </wp:positionV>
                <wp:extent cx="5629275" cy="2371725"/>
                <wp:effectExtent l="0" t="0" r="0" b="0"/>
                <wp:wrapNone/>
                <wp:docPr id="3" name="组合 3"/>
                <wp:cNvGraphicFramePr/>
                <a:graphic xmlns:a="http://schemas.openxmlformats.org/drawingml/2006/main">
                  <a:graphicData uri="http://schemas.microsoft.com/office/word/2010/wordprocessingGroup">
                    <wpg:wgp>
                      <wpg:cNvGrpSpPr/>
                      <wpg:grpSpPr>
                        <a:xfrm>
                          <a:off x="0" y="0"/>
                          <a:ext cx="5629292" cy="2371772"/>
                          <a:chOff x="0" y="0"/>
                          <a:chExt cx="55664" cy="22725"/>
                        </a:xfrm>
                      </wpg:grpSpPr>
                      <wps:wsp>
                        <wps:cNvPr id="1" name="Rectangle 2"/>
                        <wps:cNvSpPr/>
                        <wps:spPr>
                          <a:xfrm>
                            <a:off x="0" y="0"/>
                            <a:ext cx="26765" cy="22725"/>
                          </a:xfrm>
                          <a:prstGeom prst="rect">
                            <a:avLst/>
                          </a:prstGeom>
                          <a:solidFill>
                            <a:srgbClr val="FFFFFF">
                              <a:alpha val="0"/>
                            </a:srgbClr>
                          </a:solidFill>
                          <a:ln>
                            <a:noFill/>
                          </a:ln>
                        </wps:spPr>
                        <wps:txb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中华人民共和国政府代表</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lang w:eastAsia="ko-KR"/>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邹加怡</w:t>
                              </w:r>
                            </w:p>
                            <w:p>
                              <w:pPr>
                                <w:rPr>
                                  <w:rFonts w:hint="eastAsia" w:ascii="仿宋_GB2312" w:hAnsi="仿宋_GB2312" w:eastAsia="仿宋_GB2312" w:cs="仿宋_GB2312"/>
                                </w:rPr>
                              </w:pPr>
                              <w:r>
                                <w:rPr>
                                  <w:rFonts w:hint="eastAsia" w:ascii="仿宋_GB2312" w:hAnsi="仿宋_GB2312" w:eastAsia="仿宋_GB2312" w:cs="仿宋_GB2312"/>
                                  <w:sz w:val="28"/>
                                  <w:szCs w:val="28"/>
                                </w:rPr>
                                <w:t>中华人民共和国财政部副部长</w:t>
                              </w:r>
                            </w:p>
                            <w:p>
                              <w:pPr>
                                <w:rPr>
                                  <w:rFonts w:ascii="Times New Roman" w:hAnsi="Times New Roman" w:eastAsia="FangSong_GB2312" w:cs="FangSong_GB2312"/>
                                  <w:sz w:val="30"/>
                                  <w:szCs w:val="30"/>
                                </w:rPr>
                              </w:pPr>
                              <w:r>
                                <w:rPr>
                                  <w:rFonts w:hint="eastAsia" w:ascii="Times New Roman" w:hAnsi="Times New Roman" w:eastAsia="FangSong_GB2312" w:cs="FangSong_GB2312"/>
                                  <w:sz w:val="30"/>
                                  <w:szCs w:val="30"/>
                                </w:rPr>
                                <w:t>中华人民共和国财政部副部长</w:t>
                              </w:r>
                            </w:p>
                          </w:txbxContent>
                        </wps:txbx>
                        <wps:bodyPr upright="1"/>
                      </wps:wsp>
                      <wps:wsp>
                        <wps:cNvPr id="2" name="Rectangle 3"/>
                        <wps:cNvSpPr/>
                        <wps:spPr>
                          <a:xfrm>
                            <a:off x="25100" y="0"/>
                            <a:ext cx="30564" cy="22725"/>
                          </a:xfrm>
                          <a:prstGeom prst="rect">
                            <a:avLst/>
                          </a:prstGeom>
                          <a:solidFill>
                            <a:srgbClr val="FFFFFF">
                              <a:alpha val="0"/>
                            </a:srgbClr>
                          </a:solidFill>
                          <a:ln>
                            <a:noFill/>
                          </a:ln>
                        </wps:spPr>
                        <wps:txb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印度共和国政府代表</w:t>
                              </w:r>
                            </w:p>
                            <w:p>
                              <w:pPr>
                                <w:rPr>
                                  <w:rFonts w:hint="eastAsia" w:ascii="仿宋_GB2312" w:hAnsi="仿宋_GB2312" w:eastAsia="仿宋_GB2312" w:cs="仿宋_GB2312"/>
                                  <w:lang w:eastAsia="ko-KR"/>
                                </w:rPr>
                              </w:pPr>
                            </w:p>
                            <w:p>
                              <w:pPr>
                                <w:rPr>
                                  <w:rFonts w:hint="eastAsia" w:ascii="仿宋_GB2312" w:hAnsi="仿宋_GB2312" w:eastAsia="仿宋_GB2312" w:cs="仿宋_GB2312"/>
                                </w:rPr>
                              </w:pPr>
                            </w:p>
                            <w:p>
                              <w:pPr>
                                <w:rPr>
                                  <w:rFonts w:hint="eastAsia" w:ascii="仿宋_GB2312" w:hAnsi="仿宋_GB2312" w:eastAsia="仿宋_GB2312" w:cs="仿宋_GB2312"/>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阿塔努·查卡尔波提</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印度共和国财政部副部长</w:t>
                              </w:r>
                            </w:p>
                            <w:p>
                              <w:pPr>
                                <w:jc w:val="center"/>
                                <w:rPr>
                                  <w:rFonts w:ascii="Times New Roman" w:hAnsi="Times New Roman" w:eastAsia="FangSong_GB2312" w:cs="FangSong_GB2312"/>
                                  <w:sz w:val="30"/>
                                  <w:szCs w:val="30"/>
                                </w:rPr>
                              </w:pPr>
                              <w:r>
                                <w:rPr>
                                  <w:rFonts w:hint="eastAsia" w:ascii="Times New Roman" w:hAnsi="Times New Roman" w:eastAsia="FangSong_GB2312" w:cs="FangSong_GB2312"/>
                                  <w:sz w:val="30"/>
                                  <w:szCs w:val="30"/>
                                </w:rPr>
                                <w:t>印度共和国财政部副部长</w:t>
                              </w:r>
                            </w:p>
                          </w:txbxContent>
                        </wps:txbx>
                        <wps:bodyPr upright="1"/>
                      </wps:wsp>
                    </wpg:wgp>
                  </a:graphicData>
                </a:graphic>
              </wp:anchor>
            </w:drawing>
          </mc:Choice>
          <mc:Fallback>
            <w:pict>
              <v:group id="_x0000_s1026" o:spid="_x0000_s1026" o:spt="203" style="position:absolute;left:0pt;margin-left:-1.5pt;margin-top:24.65pt;height:186.75pt;width:443.25pt;z-index:251660288;mso-width-relative:page;mso-height-relative:page;" coordsize="55664,22725" o:gfxdata="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WErGu2gAAAAkBAAAPAAAAAAAAAAEAIAAAACIAAABkcnMvZG93bnJldi54bWxQSwECFAAU&#10;AAAACACHTuJAYOnilCgCAAATBgAADgAAAAAAAAABACAAAAApAQAAZHJzL2Uyb0RvYy54bWxQSwUG&#10;AAAAAAYABgBZAQAAwwUAAAAA&#10;">
                <o:lock v:ext="edit" aspectratio="f"/>
                <v:rect id="Rectangle 2" o:spid="_x0000_s1026" o:spt="1" style="position:absolute;left:0;top:0;height:22725;width:26765;" fillcolor="#FFFFFF" filled="t" stroked="f" coordsize="21600,21600" o:gfxdata="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eLgILsAAADa&#10;AAAADwAAAAAAAAABACAAAAAiAAAAZHJzL2Rvd25yZXYueG1sUEsBAhQAFAAAAAgAh07iQDMvBZ47&#10;AAAAOQAAABAAAAAAAAAAAQAgAAAACgEAAGRycy9zaGFwZXhtbC54bWxQSwUGAAAAAAYABgBbAQAA&#10;tAMAAAAA&#10;">
                  <v:fill on="t" opacity="0f" focussize="0,0"/>
                  <v:stroke on="f"/>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中华人民共和国政府代表</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lang w:eastAsia="ko-KR"/>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邹加怡</w:t>
                        </w:r>
                      </w:p>
                      <w:p>
                        <w:pPr>
                          <w:rPr>
                            <w:rFonts w:hint="eastAsia" w:ascii="仿宋_GB2312" w:hAnsi="仿宋_GB2312" w:eastAsia="仿宋_GB2312" w:cs="仿宋_GB2312"/>
                          </w:rPr>
                        </w:pPr>
                        <w:r>
                          <w:rPr>
                            <w:rFonts w:hint="eastAsia" w:ascii="仿宋_GB2312" w:hAnsi="仿宋_GB2312" w:eastAsia="仿宋_GB2312" w:cs="仿宋_GB2312"/>
                            <w:sz w:val="28"/>
                            <w:szCs w:val="28"/>
                          </w:rPr>
                          <w:t>中华人民共和国财政部副部长</w:t>
                        </w:r>
                      </w:p>
                      <w:p>
                        <w:pPr>
                          <w:rPr>
                            <w:rFonts w:ascii="Times New Roman" w:hAnsi="Times New Roman" w:eastAsia="FangSong_GB2312" w:cs="FangSong_GB2312"/>
                            <w:sz w:val="30"/>
                            <w:szCs w:val="30"/>
                          </w:rPr>
                        </w:pPr>
                        <w:r>
                          <w:rPr>
                            <w:rFonts w:hint="eastAsia" w:ascii="Times New Roman" w:hAnsi="Times New Roman" w:eastAsia="FangSong_GB2312" w:cs="FangSong_GB2312"/>
                            <w:sz w:val="30"/>
                            <w:szCs w:val="30"/>
                          </w:rPr>
                          <w:t>中华人民共和国财政部副部长</w:t>
                        </w:r>
                      </w:p>
                    </w:txbxContent>
                  </v:textbox>
                </v:rect>
                <v:rect id="Rectangle 3" o:spid="_x0000_s1026" o:spt="1" style="position:absolute;left:25100;top:0;height:22725;width:30564;" fillcolor="#FFFFFF" filled="t" stroked="f" coordsize="21600,21600" o:gfxdata="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TB+V7sAAADa&#10;AAAADwAAAAAAAAABACAAAAAiAAAAZHJzL2Rvd25yZXYueG1sUEsBAhQAFAAAAAgAh07iQDMvBZ47&#10;AAAAOQAAABAAAAAAAAAAAQAgAAAACgEAAGRycy9zaGFwZXhtbC54bWxQSwUGAAAAAAYABgBbAQAA&#10;tAMAAAAA&#10;">
                  <v:fill on="t" opacity="0f" focussize="0,0"/>
                  <v:stroke on="f"/>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印度共和国政府代表</w:t>
                        </w:r>
                      </w:p>
                      <w:p>
                        <w:pPr>
                          <w:rPr>
                            <w:rFonts w:hint="eastAsia" w:ascii="仿宋_GB2312" w:hAnsi="仿宋_GB2312" w:eastAsia="仿宋_GB2312" w:cs="仿宋_GB2312"/>
                            <w:lang w:eastAsia="ko-KR"/>
                          </w:rPr>
                        </w:pPr>
                      </w:p>
                      <w:p>
                        <w:pPr>
                          <w:rPr>
                            <w:rFonts w:hint="eastAsia" w:ascii="仿宋_GB2312" w:hAnsi="仿宋_GB2312" w:eastAsia="仿宋_GB2312" w:cs="仿宋_GB2312"/>
                          </w:rPr>
                        </w:pPr>
                      </w:p>
                      <w:p>
                        <w:pPr>
                          <w:rPr>
                            <w:rFonts w:hint="eastAsia" w:ascii="仿宋_GB2312" w:hAnsi="仿宋_GB2312" w:eastAsia="仿宋_GB2312" w:cs="仿宋_GB2312"/>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阿塔努·查卡尔波提</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印度共和国财政部副部长</w:t>
                        </w:r>
                      </w:p>
                      <w:p>
                        <w:pPr>
                          <w:jc w:val="center"/>
                          <w:rPr>
                            <w:rFonts w:ascii="Times New Roman" w:hAnsi="Times New Roman" w:eastAsia="FangSong_GB2312" w:cs="FangSong_GB2312"/>
                            <w:sz w:val="30"/>
                            <w:szCs w:val="30"/>
                          </w:rPr>
                        </w:pPr>
                        <w:r>
                          <w:rPr>
                            <w:rFonts w:hint="eastAsia" w:ascii="Times New Roman" w:hAnsi="Times New Roman" w:eastAsia="FangSong_GB2312" w:cs="FangSong_GB2312"/>
                            <w:sz w:val="30"/>
                            <w:szCs w:val="30"/>
                          </w:rPr>
                          <w:t>印度共和国财政部副部长</w:t>
                        </w:r>
                      </w:p>
                    </w:txbxContent>
                  </v:textbox>
                </v:rect>
              </v:group>
            </w:pict>
          </mc:Fallback>
        </mc:AlternateContent>
      </w:r>
    </w:p>
    <w:p>
      <w:pPr>
        <w:spacing w:line="588" w:lineRule="exact"/>
        <w:ind w:firstLine="600" w:firstLineChars="200"/>
        <w:rPr>
          <w:rFonts w:hint="default" w:ascii="Times New Roman" w:hAnsi="Times New Roman" w:eastAsia="FangSong_GB2312" w:cs="Times New Roman"/>
          <w:sz w:val="30"/>
          <w:szCs w:val="30"/>
        </w:rPr>
      </w:pPr>
    </w:p>
    <w:p>
      <w:pPr>
        <w:spacing w:line="588" w:lineRule="exact"/>
        <w:rPr>
          <w:rFonts w:hint="default" w:ascii="Times New Roman" w:hAnsi="Times New Roman" w:eastAsia="FangSong_GB2312" w:cs="Times New Roman"/>
          <w:sz w:val="30"/>
          <w:szCs w:val="30"/>
        </w:rPr>
      </w:pPr>
    </w:p>
    <w:p>
      <w:pPr>
        <w:spacing w:line="588" w:lineRule="exact"/>
        <w:rPr>
          <w:rFonts w:hint="default" w:ascii="Times New Roman" w:hAnsi="Times New Roman" w:cs="Times New Roman"/>
          <w:sz w:val="30"/>
          <w:szCs w:val="30"/>
        </w:rPr>
      </w:pPr>
    </w:p>
    <w:bookmarkEnd w:id="0"/>
    <w:bookmarkEnd w:id="1"/>
    <w:p>
      <w:pPr>
        <w:pStyle w:val="5"/>
        <w:spacing w:before="0" w:after="0" w:line="588" w:lineRule="exact"/>
        <w:rPr>
          <w:rFonts w:hint="default" w:ascii="Times New Roman" w:hAnsi="Times New Roman" w:cs="Times New Roman"/>
          <w:sz w:val="30"/>
          <w:szCs w:val="30"/>
        </w:rPr>
      </w:pPr>
    </w:p>
    <w:p>
      <w:pPr>
        <w:spacing w:line="588" w:lineRule="exact"/>
        <w:rPr>
          <w:rFonts w:hint="default" w:ascii="Times New Roman" w:hAnsi="Times New Roman" w:cs="Times New Roman"/>
        </w:rPr>
      </w:pPr>
    </w:p>
    <w:p>
      <w:pPr>
        <w:spacing w:line="588" w:lineRule="exact"/>
        <w:rPr>
          <w:rFonts w:hint="default" w:ascii="Times New Roman" w:hAnsi="Times New Roman" w:cs="Times New Roman"/>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HINKPY60">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9263915"/>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4C"/>
    <w:rsid w:val="00000153"/>
    <w:rsid w:val="000717A7"/>
    <w:rsid w:val="000960B0"/>
    <w:rsid w:val="000F4080"/>
    <w:rsid w:val="00121800"/>
    <w:rsid w:val="00124436"/>
    <w:rsid w:val="0015383E"/>
    <w:rsid w:val="001960A4"/>
    <w:rsid w:val="001E142B"/>
    <w:rsid w:val="00212816"/>
    <w:rsid w:val="0022198D"/>
    <w:rsid w:val="002419EF"/>
    <w:rsid w:val="00246598"/>
    <w:rsid w:val="002477EE"/>
    <w:rsid w:val="002577E6"/>
    <w:rsid w:val="0026532C"/>
    <w:rsid w:val="00273E62"/>
    <w:rsid w:val="002E14C1"/>
    <w:rsid w:val="00365C95"/>
    <w:rsid w:val="003A4049"/>
    <w:rsid w:val="003B09D3"/>
    <w:rsid w:val="003B1037"/>
    <w:rsid w:val="003B7789"/>
    <w:rsid w:val="003F72C1"/>
    <w:rsid w:val="00446D39"/>
    <w:rsid w:val="004C0FB2"/>
    <w:rsid w:val="004C63FE"/>
    <w:rsid w:val="004E0AF8"/>
    <w:rsid w:val="00500717"/>
    <w:rsid w:val="00501347"/>
    <w:rsid w:val="0051784A"/>
    <w:rsid w:val="005621FF"/>
    <w:rsid w:val="0057254C"/>
    <w:rsid w:val="0058154C"/>
    <w:rsid w:val="00586818"/>
    <w:rsid w:val="0059514C"/>
    <w:rsid w:val="005A6310"/>
    <w:rsid w:val="005B697B"/>
    <w:rsid w:val="006012FF"/>
    <w:rsid w:val="00611835"/>
    <w:rsid w:val="0062172E"/>
    <w:rsid w:val="0062242B"/>
    <w:rsid w:val="006356BA"/>
    <w:rsid w:val="00661388"/>
    <w:rsid w:val="00695431"/>
    <w:rsid w:val="00696B74"/>
    <w:rsid w:val="006C3A8F"/>
    <w:rsid w:val="006E67F0"/>
    <w:rsid w:val="00751A72"/>
    <w:rsid w:val="00774661"/>
    <w:rsid w:val="007A2725"/>
    <w:rsid w:val="007F2EB1"/>
    <w:rsid w:val="0081152C"/>
    <w:rsid w:val="008238ED"/>
    <w:rsid w:val="00874E8C"/>
    <w:rsid w:val="008976B5"/>
    <w:rsid w:val="008B77D6"/>
    <w:rsid w:val="008C254C"/>
    <w:rsid w:val="008C66F3"/>
    <w:rsid w:val="008E53D0"/>
    <w:rsid w:val="00920E7D"/>
    <w:rsid w:val="0093071A"/>
    <w:rsid w:val="0095295A"/>
    <w:rsid w:val="00965FCA"/>
    <w:rsid w:val="009804CC"/>
    <w:rsid w:val="00986573"/>
    <w:rsid w:val="009A4BC1"/>
    <w:rsid w:val="00AA10B3"/>
    <w:rsid w:val="00B00FE7"/>
    <w:rsid w:val="00B04952"/>
    <w:rsid w:val="00B342DB"/>
    <w:rsid w:val="00B42E6C"/>
    <w:rsid w:val="00B55F64"/>
    <w:rsid w:val="00B609D6"/>
    <w:rsid w:val="00B715B8"/>
    <w:rsid w:val="00B903A0"/>
    <w:rsid w:val="00BA45AA"/>
    <w:rsid w:val="00BF362C"/>
    <w:rsid w:val="00C014EF"/>
    <w:rsid w:val="00C40558"/>
    <w:rsid w:val="00C86CFA"/>
    <w:rsid w:val="00CC32CD"/>
    <w:rsid w:val="00CD0A0A"/>
    <w:rsid w:val="00CE3E4C"/>
    <w:rsid w:val="00D51211"/>
    <w:rsid w:val="00D57F9C"/>
    <w:rsid w:val="00D756BC"/>
    <w:rsid w:val="00D915AE"/>
    <w:rsid w:val="00D92838"/>
    <w:rsid w:val="00DA492B"/>
    <w:rsid w:val="00DC2D79"/>
    <w:rsid w:val="00DF18D4"/>
    <w:rsid w:val="00E12EA2"/>
    <w:rsid w:val="00E445F2"/>
    <w:rsid w:val="00E54932"/>
    <w:rsid w:val="00E81EBA"/>
    <w:rsid w:val="00EA39AE"/>
    <w:rsid w:val="00EB3749"/>
    <w:rsid w:val="00EC150B"/>
    <w:rsid w:val="00F42D42"/>
    <w:rsid w:val="00FA6888"/>
    <w:rsid w:val="00FA6F8D"/>
    <w:rsid w:val="081B4F3E"/>
    <w:rsid w:val="0876362B"/>
    <w:rsid w:val="117C57B7"/>
    <w:rsid w:val="14AD4476"/>
    <w:rsid w:val="17B1142C"/>
    <w:rsid w:val="1EFE5E0B"/>
    <w:rsid w:val="20B40F60"/>
    <w:rsid w:val="23E87ED4"/>
    <w:rsid w:val="249E6F63"/>
    <w:rsid w:val="25EB66A8"/>
    <w:rsid w:val="2ED57FAA"/>
    <w:rsid w:val="343D27E7"/>
    <w:rsid w:val="3BF208D3"/>
    <w:rsid w:val="42B15E3C"/>
    <w:rsid w:val="44EB5D7F"/>
    <w:rsid w:val="4F6C4ECD"/>
    <w:rsid w:val="537956E7"/>
    <w:rsid w:val="56CB27B2"/>
    <w:rsid w:val="5D0D5D89"/>
    <w:rsid w:val="5F1918EA"/>
    <w:rsid w:val="62BA554B"/>
    <w:rsid w:val="64B23AF0"/>
    <w:rsid w:val="69C84D0E"/>
    <w:rsid w:val="6FFB66E3"/>
    <w:rsid w:val="7CD21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6"/>
    <w:semiHidden/>
    <w:unhideWhenUsed/>
    <w:uiPriority w:val="99"/>
    <w:pPr>
      <w:spacing w:after="0" w:line="240" w:lineRule="auto"/>
    </w:pPr>
    <w:rPr>
      <w:rFonts w:ascii="Segoe UI" w:hAnsi="Segoe UI" w:cs="Segoe UI"/>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8"/>
    <w:qFormat/>
    <w:uiPriority w:val="99"/>
    <w:pPr>
      <w:spacing w:before="960" w:after="240"/>
      <w:jc w:val="center"/>
      <w:outlineLvl w:val="0"/>
    </w:pPr>
    <w:rPr>
      <w:rFonts w:ascii="Cambria" w:hAnsi="Cambria" w:eastAsia="华文中宋" w:cs="Cambria"/>
      <w:b/>
      <w:bCs/>
      <w:sz w:val="42"/>
      <w:szCs w:val="42"/>
    </w:rPr>
  </w:style>
  <w:style w:type="character" w:customStyle="1" w:styleId="8">
    <w:name w:val="Title Char"/>
    <w:basedOn w:val="6"/>
    <w:link w:val="5"/>
    <w:uiPriority w:val="99"/>
    <w:rPr>
      <w:rFonts w:ascii="Cambria" w:hAnsi="Cambria" w:eastAsia="华文中宋" w:cs="Cambria"/>
      <w:b/>
      <w:bCs/>
      <w:sz w:val="42"/>
      <w:szCs w:val="42"/>
    </w:rPr>
  </w:style>
  <w:style w:type="character" w:customStyle="1" w:styleId="9">
    <w:name w:val="List Paragraph Char Char"/>
    <w:link w:val="10"/>
    <w:qFormat/>
    <w:locked/>
    <w:uiPriority w:val="99"/>
    <w:rPr>
      <w:rFonts w:ascii="Calibri" w:hAnsi="Calibri" w:eastAsia="宋体" w:cs="Calibri"/>
      <w:lang w:val="en-IN"/>
    </w:rPr>
  </w:style>
  <w:style w:type="paragraph" w:customStyle="1" w:styleId="10">
    <w:name w:val="List Paragraph1"/>
    <w:basedOn w:val="1"/>
    <w:link w:val="9"/>
    <w:qFormat/>
    <w:uiPriority w:val="99"/>
    <w:pPr>
      <w:widowControl/>
      <w:spacing w:after="200" w:line="276" w:lineRule="auto"/>
      <w:ind w:left="720"/>
      <w:jc w:val="left"/>
    </w:pPr>
    <w:rPr>
      <w:szCs w:val="22"/>
      <w:lang w:val="en-IN"/>
    </w:rPr>
  </w:style>
  <w:style w:type="character" w:customStyle="1" w:styleId="11">
    <w:name w:val="Header Char"/>
    <w:basedOn w:val="6"/>
    <w:link w:val="4"/>
    <w:semiHidden/>
    <w:qFormat/>
    <w:uiPriority w:val="99"/>
    <w:rPr>
      <w:rFonts w:ascii="Calibri" w:hAnsi="Calibri" w:eastAsia="宋体" w:cs="Calibri"/>
      <w:sz w:val="18"/>
      <w:szCs w:val="18"/>
    </w:rPr>
  </w:style>
  <w:style w:type="character" w:customStyle="1" w:styleId="12">
    <w:name w:val="Footer Char"/>
    <w:basedOn w:val="6"/>
    <w:link w:val="3"/>
    <w:qFormat/>
    <w:uiPriority w:val="99"/>
    <w:rPr>
      <w:rFonts w:ascii="Calibri" w:hAnsi="Calibri" w:eastAsia="宋体" w:cs="Calibri"/>
      <w:sz w:val="18"/>
      <w:szCs w:val="18"/>
    </w:rPr>
  </w:style>
  <w:style w:type="paragraph" w:customStyle="1" w:styleId="13">
    <w:name w:val="Default"/>
    <w:qFormat/>
    <w:uiPriority w:val="0"/>
    <w:pPr>
      <w:widowControl w:val="0"/>
      <w:autoSpaceDE w:val="0"/>
      <w:autoSpaceDN w:val="0"/>
      <w:adjustRightInd w:val="0"/>
      <w:spacing w:after="160" w:line="259" w:lineRule="auto"/>
    </w:pPr>
    <w:rPr>
      <w:rFonts w:ascii="Times New Roman" w:hAnsi="Times New Roman" w:cs="Times New Roman" w:eastAsiaTheme="minorEastAsia"/>
      <w:color w:val="000000"/>
      <w:sz w:val="24"/>
      <w:szCs w:val="24"/>
      <w:lang w:val="en-US" w:eastAsia="zh-CN" w:bidi="ar-SA"/>
    </w:rPr>
  </w:style>
  <w:style w:type="character" w:customStyle="1" w:styleId="14">
    <w:name w:val="Body text|1_"/>
    <w:basedOn w:val="6"/>
    <w:link w:val="15"/>
    <w:qFormat/>
    <w:uiPriority w:val="0"/>
    <w:rPr>
      <w:rFonts w:ascii="MingLiU" w:hAnsi="MingLiU" w:eastAsia="MingLiU" w:cs="MingLiU"/>
      <w:sz w:val="20"/>
      <w:szCs w:val="20"/>
      <w:lang w:val="zh-TW" w:eastAsia="zh-TW" w:bidi="zh-TW"/>
    </w:rPr>
  </w:style>
  <w:style w:type="paragraph" w:customStyle="1" w:styleId="15">
    <w:name w:val="Body text|1"/>
    <w:basedOn w:val="1"/>
    <w:link w:val="14"/>
    <w:qFormat/>
    <w:uiPriority w:val="0"/>
    <w:pPr>
      <w:spacing w:line="410" w:lineRule="auto"/>
      <w:ind w:firstLine="400"/>
      <w:jc w:val="left"/>
    </w:pPr>
    <w:rPr>
      <w:rFonts w:ascii="MingLiU" w:hAnsi="MingLiU" w:eastAsia="MingLiU" w:cs="MingLiU"/>
      <w:sz w:val="20"/>
      <w:szCs w:val="20"/>
      <w:lang w:val="zh-TW" w:eastAsia="zh-TW" w:bidi="zh-TW"/>
    </w:rPr>
  </w:style>
  <w:style w:type="character" w:customStyle="1" w:styleId="16">
    <w:name w:val="Balloon Text Char"/>
    <w:basedOn w:val="6"/>
    <w:link w:val="2"/>
    <w:semiHidden/>
    <w:qFormat/>
    <w:uiPriority w:val="99"/>
    <w:rPr>
      <w:rFonts w:ascii="Segoe UI" w:hAnsi="Segoe UI" w:eastAsia="宋体" w:cs="Segoe U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254</Words>
  <Characters>1448</Characters>
  <Lines>12</Lines>
  <Paragraphs>3</Paragraphs>
  <TotalTime>9</TotalTime>
  <ScaleCrop>false</ScaleCrop>
  <LinksUpToDate>false</LinksUpToDate>
  <CharactersWithSpaces>1699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2019-09-24T18:22:00Z</dcterms:created>
  <dc:creator>黄磊</dc:creator>
  <cp:lastModifiedBy>user</cp:lastModifiedBy>
  <cp:lastPrinted>2019-09-24T18:24:00Z</cp:lastPrinted>
  <dcterms:modified xsi:type="dcterms:W3CDTF">2019-09-25T08:57:32Z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