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12" w:rsidRPr="00094C55" w:rsidRDefault="00580E12" w:rsidP="00580E12">
      <w:pPr>
        <w:tabs>
          <w:tab w:val="center" w:pos="4153"/>
        </w:tabs>
        <w:spacing w:line="480" w:lineRule="auto"/>
        <w:outlineLvl w:val="0"/>
        <w:rPr>
          <w:rFonts w:asciiTheme="minorEastAsia" w:hAnsiTheme="minorEastAsia" w:cs="Times New Roman"/>
          <w:kern w:val="0"/>
          <w:sz w:val="24"/>
          <w:szCs w:val="24"/>
        </w:rPr>
      </w:pPr>
      <w:bookmarkStart w:id="0" w:name="_GoBack"/>
      <w:bookmarkEnd w:id="0"/>
      <w:r w:rsidRPr="00094C55">
        <w:rPr>
          <w:rFonts w:asciiTheme="minorEastAsia" w:hAnsiTheme="minorEastAsia" w:cs="Times New Roman"/>
          <w:sz w:val="24"/>
          <w:szCs w:val="24"/>
        </w:rPr>
        <w:t>附件</w:t>
      </w:r>
      <w:r w:rsidRPr="00094C55">
        <w:rPr>
          <w:rFonts w:asciiTheme="minorEastAsia" w:hAnsiTheme="minorEastAsia" w:cs="Times New Roman" w:hint="eastAsia"/>
          <w:kern w:val="0"/>
          <w:sz w:val="24"/>
          <w:szCs w:val="24"/>
        </w:rPr>
        <w:t>3</w:t>
      </w:r>
    </w:p>
    <w:p w:rsidR="00580E12" w:rsidRPr="00094C55" w:rsidRDefault="00580E12" w:rsidP="00580E12">
      <w:pPr>
        <w:pStyle w:val="1"/>
        <w:spacing w:line="480" w:lineRule="auto"/>
        <w:jc w:val="center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  <w:r w:rsidRPr="00094C55">
        <w:rPr>
          <w:rFonts w:asciiTheme="minorEastAsia" w:eastAsiaTheme="minorEastAsia" w:hAnsiTheme="minorEastAsia" w:cs="Times New Roman"/>
          <w:kern w:val="2"/>
          <w:sz w:val="24"/>
          <w:szCs w:val="24"/>
        </w:rPr>
        <w:t>2013年综合评价总部收入前百家机构名单</w:t>
      </w:r>
    </w:p>
    <w:tbl>
      <w:tblPr>
        <w:tblW w:w="8750" w:type="dxa"/>
        <w:jc w:val="center"/>
        <w:tblInd w:w="-149" w:type="dxa"/>
        <w:tblLook w:val="04A0" w:firstRow="1" w:lastRow="0" w:firstColumn="1" w:lastColumn="0" w:noHBand="0" w:noVBand="1"/>
      </w:tblPr>
      <w:tblGrid>
        <w:gridCol w:w="859"/>
        <w:gridCol w:w="1374"/>
        <w:gridCol w:w="5142"/>
        <w:gridCol w:w="1375"/>
      </w:tblGrid>
      <w:tr w:rsidR="00580E12" w:rsidRPr="00094C55" w:rsidTr="00EA6FCE">
        <w:trPr>
          <w:trHeight w:val="340"/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评估机构名称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  <w:t>总部收入</w:t>
            </w:r>
          </w:p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11020110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北京中企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25,283.79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11020008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评估集团有限公司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24,694.55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11020141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北京天健兴业资产评估有限公司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12,503.00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31020001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上海东洲资产评估有限公司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10,005.21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31020026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银信资产评估有限公司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9,795.08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11020179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中和资产评估有限公司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6,857.18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31020006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上海立信资产评估有限公司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5,371.00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11020005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北京中同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5,365.00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33020001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坤元资产评估有限公司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5,061.75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47020007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深圳市天健</w:t>
            </w:r>
            <w:proofErr w:type="gramStart"/>
            <w:r w:rsidRPr="00094C5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国众联资产</w:t>
            </w:r>
            <w:proofErr w:type="gramEnd"/>
            <w:r w:rsidRPr="00094C5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4,957.05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11020122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北京中天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4,386.05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11020056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北京国融兴华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4,189.08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31020008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财瑞资产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3,684.06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11020072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北京大正海地人资产评估有限公司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3,437.00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11020017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中资资产评估有限公司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3,304.00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11120004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北京华源国际房地产土地资产评估有限公司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3,127.96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47020050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深圳市鹏信资产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3,066.72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50020006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重庆汇丰资产评估有限责任公司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3,037.06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11020057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中通诚资产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2,887.00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重庆华康资产评估土地房地产估价有限责任公司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2,649.04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11020012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中发国际资产评估有限公司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2,568.39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11020051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沃克森(北京)国际资产评估有限公司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2,559.82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51020001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四川天健华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衡资产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2,552.62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32020009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江苏华信资产评估有限公司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2,528.74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31020029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上海申威资产评估有限公司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2,338.87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61020008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正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衡资产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2,322.25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12020003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天津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华夏金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信资产评估有限公司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2,200.21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11020080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北京北方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亚事资产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2,198.98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30040001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浙江万邦资产评估有限公司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2,180.81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31020033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万隆（上海）资产评估有限公司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2,046.88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42020018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湖北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众联资产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2,042.42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35120001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福建光明资产评估房地产估价有限责任公司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2,015.23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11020131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中水致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远资产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1,958.87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11020001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北京经纬资产评估有限责任公司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1,958.11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11020078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北京京都中新资产评估有限公司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1,952.16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44030003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广东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国众联资产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评估土地房地产估价咨询有限</w:t>
            </w: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1,909.42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44020005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广东联信资产评估土地房地产估价有限公司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1,852.99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31020064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上海信达资产评估有限公司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1,842.14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44020057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广东中广信资产评估有限公司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1,775.03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11020166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铭国际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资产评估(北京)有限责任公司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1,760.48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重庆天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健资产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1,722.91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32020024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江苏银信资产评估房地产估价有限公司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1,719.83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41020071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河南亚太联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1,709.65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33040015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浙江中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联耀信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1,704.19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50020004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重庆同诚资产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1,689.99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33020104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浙江中企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1,688.50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12020002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天津中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1,671.77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65090001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新疆华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盛资产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评估与不动产估价有限公司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1,664.20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11020007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威正信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(北京)资产评估有限公司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1,649.20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44020053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广东中联羊城资产评估有限公司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1,633.70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37020064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天圆开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1,608.14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43020011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开元资产评估有限公司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1,593.78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24020043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辽宁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众华资产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1,570.10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24020048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辽宁元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正资产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1,569.58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12040003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中通诚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(天津)房地产土地资产评估有限公司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1,559.88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44020127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广东财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兴资产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1,519.86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50020005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重庆金地资产评估有限责任公司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1,513.98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61040001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陕西新兰特资产评估有限责任公司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1,512.77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11020074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北京中锋资产评估有限责任公司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1,508.71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37080090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山东大地资产评估事务所有限公司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1,504.66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44020112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广州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业勤资产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1,483.00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21060015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辽宁中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1,450.33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33020139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天源资产评估有限公司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1,423.26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50020008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重庆铂码房地产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土地资产评估有限公司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1,407.99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37080071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评估集团山东有限公司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1,406.60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50020003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重庆海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土地房地产估价资产评估有限责任公司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1,400.91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45120001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评估集团广西有限公司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1,382.42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39020007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厦门中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利资产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评估土地房地产估价有限公司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1,359.10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38020002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青岛天和资产评估有限责任公司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1,336.00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32020077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江苏中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评估事务所有限公司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1,326.88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61080002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天健兴业资产评估(陕西)有限公司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1,302.04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44070002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惠州市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惠正资产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评估与房地产土地估价有限公司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1,297.37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35020001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福建中兴资产评估房地产土地估价有限责任公</w:t>
            </w: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1,293.29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50020010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谛威资产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评估房地产土地估价有限公司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1,268.66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47020001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深圳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德正信国际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1,249.15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45110003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广西众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益资产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评估土地房地产评估有限公司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1,223.46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31020020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众华资产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1,223.18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47110001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深圳中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1,222.10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61060002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联资产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评估集团(陕西)有限公司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1,205.05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32040003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江苏富华资产评估有限公司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1,201.37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50020009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重庆金汇房地产土地资产评估事务所有限责任公司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1,162.54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34020001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安徽中联国信资产评估有限责任公司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1,155.44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61020002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陕西金达资产评估有限责任公司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1,153.91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50020046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重庆大信房地产土地资产评估有限公司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1,145.96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11020052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亚超资产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1,143.79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42020031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中京民信(北京)资产评估有限公司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1,141.63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39020006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厦门市大学资产评估有限公司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1,138.75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11100003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北京观复立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道资产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1,122.87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35020048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福建武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夷资产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1,107.91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32030007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南京长城资产评估土地房地产估价事务所(普通合伙)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1,100.52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42020054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同致信德（北京）资产评估有限公司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1,092.81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11090010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北京中立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华资产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1,083.74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37020001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山东正源和信资产评估有限公司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1,083.14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35020042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福建联合中和资产评估有限公司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1,074.26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11020041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北京中科华资产评估有限公司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1,063.94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44020138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广东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弘实资产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评估房地产土地估价有限公司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1,040.71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31020045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上海沪港资产评估有限责任公司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1,030.19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11060018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北京中金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资产评估有限责任公司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1,028.56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33080001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海宁正</w:t>
            </w:r>
            <w:proofErr w:type="gramStart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泰联合</w:t>
            </w:r>
            <w:proofErr w:type="gramEnd"/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1,025.87</w:t>
            </w:r>
          </w:p>
        </w:tc>
      </w:tr>
      <w:tr w:rsidR="00580E12" w:rsidRPr="00094C55" w:rsidTr="00EA6FCE">
        <w:trPr>
          <w:trHeight w:val="3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21020010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辽宁隆丰土地房地产与资产评估有限公司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E12" w:rsidRPr="00094C55" w:rsidRDefault="00580E12" w:rsidP="006E23B8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094C5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1,024.91</w:t>
            </w:r>
          </w:p>
        </w:tc>
      </w:tr>
    </w:tbl>
    <w:p w:rsidR="00580E12" w:rsidRPr="00094C55" w:rsidRDefault="00580E12" w:rsidP="00580E12">
      <w:pPr>
        <w:spacing w:line="480" w:lineRule="auto"/>
        <w:rPr>
          <w:rFonts w:asciiTheme="minorEastAsia" w:hAnsiTheme="minorEastAsia" w:cs="Times New Roman"/>
          <w:sz w:val="24"/>
          <w:szCs w:val="24"/>
        </w:rPr>
      </w:pPr>
      <w:r w:rsidRPr="00094C5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备注：资产评估机构名称以公示</w:t>
      </w:r>
      <w:proofErr w:type="gramStart"/>
      <w:r w:rsidRPr="00094C5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日资产</w:t>
      </w:r>
      <w:proofErr w:type="gramEnd"/>
      <w:r w:rsidRPr="00094C5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评估行业注册管理系统中记载的信息为准。</w:t>
      </w:r>
    </w:p>
    <w:p w:rsidR="00554B5D" w:rsidRPr="00580E12" w:rsidRDefault="00EA6FCE"/>
    <w:sectPr w:rsidR="00554B5D" w:rsidRPr="0058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12"/>
    <w:rsid w:val="002C526F"/>
    <w:rsid w:val="00580E12"/>
    <w:rsid w:val="00603BC7"/>
    <w:rsid w:val="00EA6FCE"/>
    <w:rsid w:val="00EA7C3E"/>
    <w:rsid w:val="00F8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1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80E12"/>
    <w:pPr>
      <w:keepNext/>
      <w:keepLines/>
      <w:spacing w:line="578" w:lineRule="auto"/>
      <w:outlineLvl w:val="0"/>
    </w:pPr>
    <w:rPr>
      <w:rFonts w:eastAsia="仿宋_GB2312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80E12"/>
    <w:rPr>
      <w:rFonts w:eastAsia="仿宋_GB2312"/>
      <w:b/>
      <w:bCs/>
      <w:kern w:val="44"/>
      <w:sz w:val="30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1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80E12"/>
    <w:pPr>
      <w:keepNext/>
      <w:keepLines/>
      <w:spacing w:line="578" w:lineRule="auto"/>
      <w:outlineLvl w:val="0"/>
    </w:pPr>
    <w:rPr>
      <w:rFonts w:eastAsia="仿宋_GB2312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80E12"/>
    <w:rPr>
      <w:rFonts w:eastAsia="仿宋_GB2312"/>
      <w:b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580</Words>
  <Characters>3308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郑芳洁</dc:creator>
  <cp:keywords/>
  <dc:description/>
  <cp:lastModifiedBy>郑芳洁</cp:lastModifiedBy>
  <cp:revision>4</cp:revision>
  <dcterms:created xsi:type="dcterms:W3CDTF">2014-04-19T07:43:00Z</dcterms:created>
  <dcterms:modified xsi:type="dcterms:W3CDTF">2014-04-19T07:57:00Z</dcterms:modified>
</cp:coreProperties>
</file>