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03" w:rsidRPr="00094C55" w:rsidRDefault="002E5903" w:rsidP="002E5903">
      <w:pPr>
        <w:tabs>
          <w:tab w:val="center" w:pos="4153"/>
        </w:tabs>
        <w:spacing w:line="480" w:lineRule="auto"/>
        <w:jc w:val="left"/>
        <w:outlineLvl w:val="0"/>
        <w:rPr>
          <w:rFonts w:asciiTheme="minorEastAsia" w:hAnsiTheme="minorEastAsia" w:cs="Times New Roman"/>
          <w:kern w:val="0"/>
          <w:sz w:val="24"/>
          <w:szCs w:val="24"/>
        </w:rPr>
      </w:pPr>
      <w:r w:rsidRPr="00094C55">
        <w:rPr>
          <w:rFonts w:asciiTheme="minorEastAsia" w:hAnsiTheme="minorEastAsia" w:cs="Times New Roman"/>
          <w:sz w:val="24"/>
          <w:szCs w:val="24"/>
        </w:rPr>
        <w:t>附件</w:t>
      </w:r>
      <w:r w:rsidRPr="00094C55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</w:p>
    <w:p w:rsidR="002E5903" w:rsidRPr="00094C55" w:rsidRDefault="002E5903" w:rsidP="002E5903">
      <w:pPr>
        <w:pStyle w:val="1"/>
        <w:spacing w:line="480" w:lineRule="auto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 w:rsidRPr="00094C55">
        <w:rPr>
          <w:rFonts w:asciiTheme="minorEastAsia" w:eastAsiaTheme="minorEastAsia" w:hAnsiTheme="minorEastAsia" w:cs="Times New Roman"/>
          <w:kern w:val="2"/>
          <w:sz w:val="24"/>
          <w:szCs w:val="24"/>
        </w:rPr>
        <w:t>2013年综合评价年业务收入前百家机构名单</w:t>
      </w:r>
    </w:p>
    <w:tbl>
      <w:tblPr>
        <w:tblW w:w="8700" w:type="dxa"/>
        <w:jc w:val="center"/>
        <w:tblInd w:w="40" w:type="dxa"/>
        <w:tblLook w:val="04A0" w:firstRow="1" w:lastRow="0" w:firstColumn="1" w:lastColumn="0" w:noHBand="0" w:noVBand="1"/>
      </w:tblPr>
      <w:tblGrid>
        <w:gridCol w:w="858"/>
        <w:gridCol w:w="1305"/>
        <w:gridCol w:w="4746"/>
        <w:gridCol w:w="1791"/>
      </w:tblGrid>
      <w:tr w:rsidR="002E5903" w:rsidRPr="00094C55" w:rsidTr="001300A5">
        <w:trPr>
          <w:trHeight w:val="340"/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评估机构名称</w:t>
            </w:r>
            <w:bookmarkStart w:id="0" w:name="_GoBack"/>
            <w:bookmarkEnd w:id="0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年业务收入</w:t>
            </w:r>
          </w:p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41,788.00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31,249.25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北京天健兴业资产评估有限公司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16,709.00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银信资产评估有限公司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12,221.20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中和资产评估有限公司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10,017.00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上海东洲资产评估有限公司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10,005.21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北京中同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7,748.47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坤元资产评估有限公司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6,505.06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中通诚资产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6,201.21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上海立信资产评估有限公司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6,012.00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深圳市天健</w:t>
            </w:r>
            <w:proofErr w:type="gramStart"/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国众联资产</w:t>
            </w:r>
            <w:proofErr w:type="gramEnd"/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4,957.05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北京大正海地人资产评估有限公司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4,606.00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北京国融兴华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4,569.54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北京中天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4,394.00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北京北方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亚事资产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4,211.00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沃克森(北京)国际资产评估有限公司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4,125.34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财瑞资产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3,684.06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中资资产评估有限公司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3,616.00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中水致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远资产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3,421.00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评估事务所有限公司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3,209.38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11120004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北京华源国际房地产土地资产评估有限公司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3,127.96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43020011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开元资产评估有限公司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3,099.88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深圳市鹏信资产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3,070.90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威正信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(北京)资产评估有限公司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3,051.88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江苏华信资产评估有限公司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2,926.16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重庆华康资产评估土地房地产估价有限责任公司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2,649.04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铭国际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资产评估(北京)有限责任公司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2,641.54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北京京都中新资产评估有限公司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2,616.05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中发国际资产评估有限公司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2,568.39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51020001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四川天健华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2,552.62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中京民信(北京)资产评估有限公司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2,534.01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亚超资产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2,477.00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华夏金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信资产评估有限公司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2,409.01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上海申威资产评估有限公司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2,338.87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61020008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2,322.00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30040001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浙江万邦资产评估有限公司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2,228.31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重庆汇丰资产评估有限责任公司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2,123.39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万隆（上海）资产评估有限公司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2,046.88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湖北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2,042.42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福建中兴资产评估房地产土地估价有限责任公司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2,038.00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35120001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福建光明资产评估房地产估价有限责任公司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2,015.23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广东中广信资产评估有限公司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2,002.26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北京经纬资产评估有限责任公司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1,958.11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44030003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国众联资产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评估土地房地产估价咨询有限公司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1,909.42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24020048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辽宁元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正资产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1,879.01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21020015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北京中天和资产评估有限公司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1,873.14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广东联信资产评估土地房地产估价有限公司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1,852.99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上海信达资产评估有限公司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1,842.14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江苏银信资产评估房地产估价有限公司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1,778.54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41020071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河南亚太联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1,764.07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24020043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1,743.49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北京恒信德律资产评估有限公司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1,734.00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重庆天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健资产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1,722.91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33040015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联耀信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1,704.19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山东正源和信资产评估有限公司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1,701.49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重庆同诚资产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1,689.99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33020104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浙江中企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1,688.50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天津中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1,671.77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65090001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新疆华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盛资产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评估与不动产估价有限公司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1,664.20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广东中联羊城资产评估有限公司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1,633.70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37020064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天圆开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1,608.14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北京龙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源智博资产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1,563.07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12040003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中通诚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(天津)房地产土地资产评估有限公司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1,559.88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44020127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广东财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兴资产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1,519.86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重庆金地资产评估有限责任公司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1,513.98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61040001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陕西新兰特资产评估有限责任公司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1,512.77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北京中锋资产评估有限责任公司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1,508.71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37080090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山东大地资产评估事务所有限公司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1,504.66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评估房地产土地估价有限责任公司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1,491.90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44020112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广州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业勤资产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1,483.00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21060015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1,450.33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33020139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天源资产评估有限公司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1,447.53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重庆铂码房地产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土地资产评估有限公司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1,407.99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37080071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评估集团山东有限公司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1,406.60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土地房地产估价资产评估有限责任公司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1,400.91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45120001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评估集团广西有限公司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1,382.42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39020007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厦门中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利资产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1,359.10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38020002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青岛天和资产评估有限责任公司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1,336.00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61080002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天健兴业资产评估(陕西)有限公司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1,302.04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44070002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惠州市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惠正资产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评估与房地产土地估价有限公司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1,297.37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39020006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厦门市大学资产评估有限公司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1,251.25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德正信国际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1,249.15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45110003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广西众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益资产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1,223.46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1,223.18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47110001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1,222.10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61060002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评估集团(陕西)有限公司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1,205.05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32040003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江苏富华资产评估有限公司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1,201.37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重庆金汇房地产土地资产评估事务所有限责任公司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1,162.54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北京中天衡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平国际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1,155.88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34020001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安徽中联国信资产评估有限责任公司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1,155.44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61020002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陕西金达资产评估有限责任公司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1,153.91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重庆大信房地产土地资产评估有限公司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1,145.96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11030005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卓信大华资产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1,131.00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11100003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北京观复立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道资产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1,122.87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43020020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中瑞国际资产评估(北京)有限公司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1,121.00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福建武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夷资产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1,107.91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谛威资产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评估房地产土地估价有限公司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1,107.80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天健国信资产评估(天津)有限公司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1,106.97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32030007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南京长城资产评估土地房地产估价事务所</w:t>
            </w: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(普通合伙)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1,100.52</w:t>
            </w:r>
          </w:p>
        </w:tc>
      </w:tr>
      <w:tr w:rsidR="002E5903" w:rsidRPr="00094C55" w:rsidTr="001300A5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同致信德（北京）资产评估有限公司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03" w:rsidRPr="00094C55" w:rsidRDefault="002E5903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1,093.00</w:t>
            </w:r>
          </w:p>
        </w:tc>
      </w:tr>
    </w:tbl>
    <w:p w:rsidR="002E5903" w:rsidRPr="00094C55" w:rsidRDefault="002E5903" w:rsidP="002E5903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备注：资产评估机构名称以公示</w:t>
      </w:r>
      <w:proofErr w:type="gramStart"/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日资产</w:t>
      </w:r>
      <w:proofErr w:type="gramEnd"/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评估行业注册管理系统中记载的信息为准。</w:t>
      </w:r>
    </w:p>
    <w:p w:rsidR="00554B5D" w:rsidRPr="002E5903" w:rsidRDefault="001300A5"/>
    <w:sectPr w:rsidR="00554B5D" w:rsidRPr="002E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03"/>
    <w:rsid w:val="001300A5"/>
    <w:rsid w:val="002E5903"/>
    <w:rsid w:val="00B50AC6"/>
    <w:rsid w:val="00EA7C3E"/>
    <w:rsid w:val="00F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5903"/>
    <w:pPr>
      <w:keepNext/>
      <w:keepLines/>
      <w:spacing w:line="578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5903"/>
    <w:rPr>
      <w:rFonts w:eastAsia="仿宋_GB2312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5903"/>
    <w:pPr>
      <w:keepNext/>
      <w:keepLines/>
      <w:spacing w:line="578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5903"/>
    <w:rPr>
      <w:rFonts w:eastAsia="仿宋_GB2312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581</Words>
  <Characters>3315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郑芳洁</dc:creator>
  <cp:keywords/>
  <dc:description/>
  <cp:lastModifiedBy>郑芳洁</cp:lastModifiedBy>
  <cp:revision>3</cp:revision>
  <dcterms:created xsi:type="dcterms:W3CDTF">2014-04-19T07:44:00Z</dcterms:created>
  <dcterms:modified xsi:type="dcterms:W3CDTF">2014-04-19T08:59:00Z</dcterms:modified>
</cp:coreProperties>
</file>