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D4C" w:rsidRPr="00E14D4C" w:rsidRDefault="00E14D4C" w:rsidP="00712EDF">
      <w:pPr>
        <w:snapToGrid w:val="0"/>
        <w:spacing w:line="360" w:lineRule="auto"/>
        <w:jc w:val="center"/>
        <w:rPr>
          <w:rFonts w:ascii="黑体" w:eastAsia="黑体"/>
          <w:sz w:val="32"/>
          <w:szCs w:val="32"/>
        </w:rPr>
      </w:pPr>
      <w:r w:rsidRPr="00E14D4C">
        <w:rPr>
          <w:rFonts w:ascii="黑体" w:eastAsia="黑体" w:hint="eastAsia"/>
          <w:sz w:val="32"/>
          <w:szCs w:val="32"/>
        </w:rPr>
        <w:t>城镇保障性安居工程财政资金绩效评价办法</w:t>
      </w:r>
    </w:p>
    <w:p w:rsidR="00E14D4C" w:rsidRPr="00E14D4C" w:rsidRDefault="00E14D4C" w:rsidP="00712EDF">
      <w:pPr>
        <w:snapToGrid w:val="0"/>
        <w:spacing w:line="360" w:lineRule="auto"/>
        <w:jc w:val="center"/>
        <w:rPr>
          <w:rFonts w:ascii="仿宋_GB2312" w:eastAsia="仿宋_GB2312"/>
          <w:sz w:val="32"/>
          <w:szCs w:val="32"/>
        </w:rPr>
      </w:pPr>
    </w:p>
    <w:p w:rsidR="00E14D4C" w:rsidRPr="00E14D4C" w:rsidRDefault="00E14D4C" w:rsidP="00712EDF">
      <w:pPr>
        <w:snapToGrid w:val="0"/>
        <w:spacing w:line="360" w:lineRule="auto"/>
        <w:jc w:val="center"/>
        <w:rPr>
          <w:rFonts w:ascii="仿宋_GB2312" w:eastAsia="仿宋_GB2312"/>
          <w:b/>
          <w:sz w:val="32"/>
          <w:szCs w:val="32"/>
        </w:rPr>
      </w:pPr>
      <w:r w:rsidRPr="00E14D4C">
        <w:rPr>
          <w:rFonts w:ascii="仿宋_GB2312" w:eastAsia="仿宋_GB2312" w:hint="eastAsia"/>
          <w:b/>
          <w:sz w:val="32"/>
          <w:szCs w:val="32"/>
        </w:rPr>
        <w:t>第一章  总则</w:t>
      </w:r>
    </w:p>
    <w:p w:rsidR="00E14D4C" w:rsidRPr="00E14D4C" w:rsidRDefault="00E14D4C" w:rsidP="00712EDF">
      <w:pPr>
        <w:snapToGrid w:val="0"/>
        <w:spacing w:line="360" w:lineRule="auto"/>
        <w:ind w:firstLineChars="200" w:firstLine="643"/>
        <w:rPr>
          <w:rFonts w:ascii="仿宋_GB2312" w:eastAsia="仿宋_GB2312"/>
          <w:sz w:val="32"/>
          <w:szCs w:val="32"/>
        </w:rPr>
      </w:pPr>
      <w:r w:rsidRPr="00E14D4C">
        <w:rPr>
          <w:rFonts w:ascii="仿宋_GB2312" w:eastAsia="仿宋_GB2312" w:hint="eastAsia"/>
          <w:b/>
          <w:sz w:val="32"/>
          <w:szCs w:val="32"/>
        </w:rPr>
        <w:t xml:space="preserve">第一条 </w:t>
      </w:r>
      <w:bookmarkStart w:id="0" w:name="OLE_LINK4"/>
      <w:r w:rsidRPr="00E14D4C">
        <w:rPr>
          <w:rFonts w:ascii="仿宋_GB2312" w:eastAsia="仿宋_GB2312" w:hint="eastAsia"/>
          <w:sz w:val="32"/>
          <w:szCs w:val="32"/>
        </w:rPr>
        <w:t>为</w:t>
      </w:r>
      <w:r w:rsidR="00DD352F">
        <w:rPr>
          <w:rFonts w:ascii="仿宋_GB2312" w:eastAsia="仿宋_GB2312" w:hint="eastAsia"/>
          <w:sz w:val="32"/>
          <w:szCs w:val="32"/>
        </w:rPr>
        <w:t>做好重点财政支出绩效评价工作，进一步</w:t>
      </w:r>
      <w:r w:rsidRPr="00E14D4C">
        <w:rPr>
          <w:rFonts w:ascii="仿宋_GB2312" w:eastAsia="仿宋_GB2312" w:hint="eastAsia"/>
          <w:sz w:val="32"/>
          <w:szCs w:val="32"/>
        </w:rPr>
        <w:t>提高城镇保障性安居工程财政资金使用效益，更好实现城镇保障性安居工程建设目标，</w:t>
      </w:r>
      <w:bookmarkStart w:id="1" w:name="OLE_LINK2"/>
      <w:bookmarkStart w:id="2" w:name="OLE_LINK1"/>
      <w:r w:rsidRPr="00E14D4C">
        <w:rPr>
          <w:rFonts w:ascii="仿宋_GB2312" w:eastAsia="仿宋_GB2312" w:hint="eastAsia"/>
          <w:sz w:val="32"/>
          <w:szCs w:val="32"/>
        </w:rPr>
        <w:t>根据</w:t>
      </w:r>
      <w:r w:rsidR="00D628B2">
        <w:rPr>
          <w:rFonts w:ascii="仿宋_GB2312" w:eastAsia="仿宋_GB2312" w:hint="eastAsia"/>
          <w:sz w:val="32"/>
          <w:szCs w:val="32"/>
        </w:rPr>
        <w:t>《中华人民共和国预算法》、</w:t>
      </w:r>
      <w:r w:rsidR="00DD352F" w:rsidRPr="00436D90">
        <w:rPr>
          <w:rFonts w:ascii="仿宋_GB2312" w:eastAsia="仿宋_GB2312" w:hint="eastAsia"/>
          <w:sz w:val="32"/>
          <w:szCs w:val="32"/>
        </w:rPr>
        <w:t>《财政支出绩效评价管理暂行办法》（财预〔2011〕285号）、《中央对地方专项转移支付绩效目标管理暂行办法》（财预〔2015〕163号）和《中央对地方专项转移支付管理办法》（财预〔2015〕230</w:t>
      </w:r>
      <w:r w:rsidR="00DD352F">
        <w:rPr>
          <w:rFonts w:ascii="仿宋_GB2312" w:eastAsia="仿宋_GB2312" w:hint="eastAsia"/>
          <w:sz w:val="32"/>
          <w:szCs w:val="32"/>
        </w:rPr>
        <w:t>号）</w:t>
      </w:r>
      <w:r w:rsidRPr="00E14D4C">
        <w:rPr>
          <w:rFonts w:ascii="仿宋_GB2312" w:eastAsia="仿宋_GB2312" w:hint="eastAsia"/>
          <w:sz w:val="32"/>
          <w:szCs w:val="32"/>
        </w:rPr>
        <w:t>等有关规定</w:t>
      </w:r>
      <w:bookmarkEnd w:id="1"/>
      <w:bookmarkEnd w:id="2"/>
      <w:r w:rsidRPr="00E14D4C">
        <w:rPr>
          <w:rFonts w:ascii="仿宋_GB2312" w:eastAsia="仿宋_GB2312" w:hint="eastAsia"/>
          <w:sz w:val="32"/>
          <w:szCs w:val="32"/>
        </w:rPr>
        <w:t>，制定本办法。</w:t>
      </w:r>
    </w:p>
    <w:bookmarkEnd w:id="0"/>
    <w:p w:rsidR="00E14D4C" w:rsidRPr="00E14D4C" w:rsidRDefault="00E14D4C" w:rsidP="00712EDF">
      <w:pPr>
        <w:snapToGrid w:val="0"/>
        <w:spacing w:line="360" w:lineRule="auto"/>
        <w:ind w:firstLineChars="200" w:firstLine="643"/>
        <w:rPr>
          <w:rFonts w:ascii="仿宋_GB2312" w:eastAsia="仿宋_GB2312"/>
          <w:sz w:val="32"/>
          <w:szCs w:val="32"/>
        </w:rPr>
      </w:pPr>
      <w:r w:rsidRPr="00E14D4C">
        <w:rPr>
          <w:rFonts w:ascii="仿宋_GB2312" w:eastAsia="仿宋_GB2312" w:hint="eastAsia"/>
          <w:b/>
          <w:sz w:val="32"/>
          <w:szCs w:val="32"/>
        </w:rPr>
        <w:t xml:space="preserve">第二条 </w:t>
      </w:r>
      <w:r w:rsidRPr="00E14D4C">
        <w:rPr>
          <w:rFonts w:ascii="仿宋_GB2312" w:eastAsia="仿宋_GB2312" w:hint="eastAsia"/>
          <w:sz w:val="32"/>
          <w:szCs w:val="32"/>
        </w:rPr>
        <w:t>本办法所称城镇保障性安居工程财政资金（</w:t>
      </w:r>
      <w:r w:rsidR="00F002EF">
        <w:rPr>
          <w:rFonts w:ascii="仿宋_GB2312" w:eastAsia="仿宋_GB2312" w:hint="eastAsia"/>
          <w:sz w:val="32"/>
          <w:szCs w:val="32"/>
        </w:rPr>
        <w:t>以下简称财政资金），是指各级财政部门用于租赁补贴、公共租赁住房、</w:t>
      </w:r>
      <w:r w:rsidRPr="00E14D4C">
        <w:rPr>
          <w:rFonts w:ascii="仿宋_GB2312" w:eastAsia="仿宋_GB2312" w:hint="eastAsia"/>
          <w:sz w:val="32"/>
          <w:szCs w:val="32"/>
        </w:rPr>
        <w:t>城市棚户区改造以及相关配套基础设施的资金，包括各级财政部门从一般公共预算（含地方政府债券收入）、政府性基金预算</w:t>
      </w:r>
      <w:r w:rsidRPr="00E14D4C">
        <w:rPr>
          <w:rFonts w:ascii="仿宋_GB2312" w:eastAsia="仿宋_GB2312" w:hint="eastAsia"/>
          <w:bCs/>
          <w:sz w:val="32"/>
          <w:szCs w:val="32"/>
          <w:lang w:val="zh-CN"/>
        </w:rPr>
        <w:t>、</w:t>
      </w:r>
      <w:r w:rsidRPr="00E14D4C">
        <w:rPr>
          <w:rFonts w:ascii="仿宋_GB2312" w:eastAsia="仿宋_GB2312" w:hint="eastAsia"/>
          <w:sz w:val="32"/>
          <w:szCs w:val="32"/>
        </w:rPr>
        <w:t>国有资本经营预算中安排用于城镇保障性安居工程建设的资金。</w:t>
      </w:r>
    </w:p>
    <w:p w:rsidR="00E14D4C" w:rsidRPr="00E14D4C" w:rsidRDefault="00E14D4C" w:rsidP="00712EDF">
      <w:pPr>
        <w:snapToGrid w:val="0"/>
        <w:spacing w:line="360" w:lineRule="auto"/>
        <w:ind w:firstLineChars="200" w:firstLine="643"/>
        <w:rPr>
          <w:rFonts w:ascii="仿宋_GB2312" w:eastAsia="仿宋_GB2312"/>
          <w:sz w:val="32"/>
          <w:szCs w:val="32"/>
        </w:rPr>
      </w:pPr>
      <w:r w:rsidRPr="00E14D4C">
        <w:rPr>
          <w:rFonts w:ascii="仿宋_GB2312" w:eastAsia="仿宋_GB2312" w:hint="eastAsia"/>
          <w:b/>
          <w:sz w:val="32"/>
          <w:szCs w:val="32"/>
        </w:rPr>
        <w:t xml:space="preserve">第三条 </w:t>
      </w:r>
      <w:r w:rsidRPr="00E14D4C">
        <w:rPr>
          <w:rFonts w:ascii="仿宋_GB2312" w:eastAsia="仿宋_GB2312" w:hint="eastAsia"/>
          <w:sz w:val="32"/>
          <w:szCs w:val="32"/>
        </w:rPr>
        <w:t>本办法所称绩效评价，是指</w:t>
      </w:r>
      <w:r w:rsidR="00F002EF">
        <w:rPr>
          <w:rFonts w:ascii="仿宋_GB2312" w:eastAsia="仿宋_GB2312" w:hint="eastAsia"/>
          <w:sz w:val="32"/>
          <w:szCs w:val="32"/>
        </w:rPr>
        <w:t>各级</w:t>
      </w:r>
      <w:r w:rsidR="00712EDF" w:rsidRPr="00712EDF">
        <w:rPr>
          <w:rFonts w:ascii="仿宋_GB2312" w:eastAsia="仿宋_GB2312"/>
          <w:sz w:val="32"/>
          <w:szCs w:val="32"/>
        </w:rPr>
        <w:t>财政部门和</w:t>
      </w:r>
      <w:r w:rsidR="00712EDF">
        <w:rPr>
          <w:rFonts w:ascii="仿宋_GB2312" w:eastAsia="仿宋_GB2312" w:hint="eastAsia"/>
          <w:sz w:val="32"/>
          <w:szCs w:val="32"/>
        </w:rPr>
        <w:t>住房城乡建设部门</w:t>
      </w:r>
      <w:r w:rsidR="00712EDF" w:rsidRPr="00712EDF">
        <w:rPr>
          <w:rFonts w:ascii="仿宋_GB2312" w:eastAsia="仿宋_GB2312"/>
          <w:sz w:val="32"/>
          <w:szCs w:val="32"/>
        </w:rPr>
        <w:t>根据设定的绩效目标，运用科学、合理的绩效评价指标、评价标准和评价方法，对财政</w:t>
      </w:r>
      <w:r w:rsidR="00712EDF">
        <w:rPr>
          <w:rFonts w:ascii="仿宋_GB2312" w:eastAsia="仿宋_GB2312" w:hint="eastAsia"/>
          <w:sz w:val="32"/>
          <w:szCs w:val="32"/>
        </w:rPr>
        <w:t>资金</w:t>
      </w:r>
      <w:r w:rsidR="00712EDF" w:rsidRPr="00712EDF">
        <w:rPr>
          <w:rFonts w:ascii="仿宋_GB2312" w:eastAsia="仿宋_GB2312"/>
          <w:sz w:val="32"/>
          <w:szCs w:val="32"/>
        </w:rPr>
        <w:t>的</w:t>
      </w:r>
      <w:r w:rsidR="00D628B2" w:rsidRPr="00712EDF">
        <w:rPr>
          <w:rFonts w:ascii="仿宋_GB2312" w:eastAsia="仿宋_GB2312"/>
          <w:sz w:val="32"/>
          <w:szCs w:val="32"/>
        </w:rPr>
        <w:t>经济性</w:t>
      </w:r>
      <w:r w:rsidR="00D628B2">
        <w:rPr>
          <w:rFonts w:ascii="仿宋_GB2312" w:eastAsia="仿宋_GB2312" w:hint="eastAsia"/>
          <w:sz w:val="32"/>
          <w:szCs w:val="32"/>
        </w:rPr>
        <w:t>、</w:t>
      </w:r>
      <w:r w:rsidR="00D628B2">
        <w:rPr>
          <w:rFonts w:ascii="仿宋_GB2312" w:eastAsia="仿宋_GB2312"/>
          <w:sz w:val="32"/>
          <w:szCs w:val="32"/>
        </w:rPr>
        <w:t>效率性</w:t>
      </w:r>
      <w:r w:rsidR="00D628B2" w:rsidRPr="00712EDF">
        <w:rPr>
          <w:rFonts w:ascii="仿宋_GB2312" w:eastAsia="仿宋_GB2312"/>
          <w:sz w:val="32"/>
          <w:szCs w:val="32"/>
        </w:rPr>
        <w:t>和</w:t>
      </w:r>
      <w:r w:rsidR="00712EDF" w:rsidRPr="00712EDF">
        <w:rPr>
          <w:rFonts w:ascii="仿宋_GB2312" w:eastAsia="仿宋_GB2312"/>
          <w:sz w:val="32"/>
          <w:szCs w:val="32"/>
        </w:rPr>
        <w:t>效益性进行客观、公正的评价。</w:t>
      </w:r>
    </w:p>
    <w:p w:rsidR="00E14D4C" w:rsidRPr="00E14D4C" w:rsidRDefault="00E14D4C" w:rsidP="00712EDF">
      <w:pPr>
        <w:snapToGrid w:val="0"/>
        <w:spacing w:line="360" w:lineRule="auto"/>
        <w:ind w:firstLineChars="200" w:firstLine="643"/>
        <w:rPr>
          <w:rFonts w:ascii="仿宋_GB2312" w:eastAsia="仿宋_GB2312"/>
          <w:sz w:val="32"/>
          <w:szCs w:val="32"/>
        </w:rPr>
      </w:pPr>
      <w:r w:rsidRPr="00E14D4C">
        <w:rPr>
          <w:rFonts w:ascii="仿宋_GB2312" w:eastAsia="仿宋_GB2312" w:hint="eastAsia"/>
          <w:b/>
          <w:sz w:val="32"/>
          <w:szCs w:val="32"/>
        </w:rPr>
        <w:t xml:space="preserve">第四条 </w:t>
      </w:r>
      <w:r w:rsidRPr="00E14D4C">
        <w:rPr>
          <w:rFonts w:ascii="仿宋_GB2312" w:eastAsia="仿宋_GB2312" w:hint="eastAsia"/>
          <w:sz w:val="32"/>
          <w:szCs w:val="32"/>
        </w:rPr>
        <w:t>绩效评价遵循以下原则：</w:t>
      </w:r>
    </w:p>
    <w:p w:rsidR="00E14D4C" w:rsidRPr="00E14D4C" w:rsidRDefault="00E14D4C" w:rsidP="00712EDF">
      <w:pPr>
        <w:snapToGrid w:val="0"/>
        <w:spacing w:line="360" w:lineRule="auto"/>
        <w:ind w:firstLineChars="200" w:firstLine="640"/>
        <w:rPr>
          <w:rFonts w:ascii="仿宋_GB2312" w:eastAsia="仿宋_GB2312"/>
          <w:sz w:val="32"/>
          <w:szCs w:val="32"/>
        </w:rPr>
      </w:pPr>
      <w:r w:rsidRPr="00E14D4C">
        <w:rPr>
          <w:rFonts w:ascii="仿宋_GB2312" w:eastAsia="仿宋_GB2312" w:hint="eastAsia"/>
          <w:sz w:val="32"/>
          <w:szCs w:val="32"/>
        </w:rPr>
        <w:t>（</w:t>
      </w:r>
      <w:r w:rsidR="00D628B2">
        <w:rPr>
          <w:rFonts w:ascii="仿宋_GB2312" w:eastAsia="仿宋_GB2312" w:hint="eastAsia"/>
          <w:sz w:val="32"/>
          <w:szCs w:val="32"/>
        </w:rPr>
        <w:t>一）绩效</w:t>
      </w:r>
      <w:r w:rsidRPr="00E14D4C">
        <w:rPr>
          <w:rFonts w:ascii="仿宋_GB2312" w:eastAsia="仿宋_GB2312" w:hint="eastAsia"/>
          <w:sz w:val="32"/>
          <w:szCs w:val="32"/>
        </w:rPr>
        <w:t>导向、依法评价。以</w:t>
      </w:r>
      <w:r w:rsidR="00D628B2">
        <w:rPr>
          <w:rFonts w:ascii="仿宋_GB2312" w:eastAsia="仿宋_GB2312" w:hint="eastAsia"/>
          <w:sz w:val="32"/>
          <w:szCs w:val="32"/>
        </w:rPr>
        <w:t>城镇</w:t>
      </w:r>
      <w:r w:rsidRPr="00E14D4C">
        <w:rPr>
          <w:rFonts w:ascii="仿宋_GB2312" w:eastAsia="仿宋_GB2312" w:hint="eastAsia"/>
          <w:sz w:val="32"/>
          <w:szCs w:val="32"/>
        </w:rPr>
        <w:t>保障性安居工程</w:t>
      </w:r>
      <w:r w:rsidR="00D628B2">
        <w:rPr>
          <w:rFonts w:ascii="仿宋_GB2312" w:eastAsia="仿宋_GB2312" w:hint="eastAsia"/>
          <w:sz w:val="32"/>
          <w:szCs w:val="32"/>
        </w:rPr>
        <w:t>政</w:t>
      </w:r>
      <w:r w:rsidR="00D628B2">
        <w:rPr>
          <w:rFonts w:ascii="仿宋_GB2312" w:eastAsia="仿宋_GB2312" w:hint="eastAsia"/>
          <w:sz w:val="32"/>
          <w:szCs w:val="32"/>
        </w:rPr>
        <w:lastRenderedPageBreak/>
        <w:t>策绩效目标为导向</w:t>
      </w:r>
      <w:r w:rsidRPr="00E14D4C">
        <w:rPr>
          <w:rFonts w:ascii="仿宋_GB2312" w:eastAsia="仿宋_GB2312" w:hint="eastAsia"/>
          <w:sz w:val="32"/>
          <w:szCs w:val="32"/>
        </w:rPr>
        <w:t>，</w:t>
      </w:r>
      <w:r w:rsidR="00D628B2">
        <w:rPr>
          <w:rFonts w:ascii="仿宋_GB2312" w:eastAsia="仿宋_GB2312" w:hint="eastAsia"/>
          <w:sz w:val="32"/>
          <w:szCs w:val="32"/>
        </w:rPr>
        <w:t>依据</w:t>
      </w:r>
      <w:r w:rsidRPr="00E14D4C">
        <w:rPr>
          <w:rFonts w:ascii="仿宋_GB2312" w:eastAsia="仿宋_GB2312" w:hint="eastAsia"/>
          <w:sz w:val="32"/>
          <w:szCs w:val="32"/>
        </w:rPr>
        <w:t>相关法律法规和</w:t>
      </w:r>
      <w:r w:rsidR="00D628B2">
        <w:rPr>
          <w:rFonts w:ascii="仿宋_GB2312" w:eastAsia="仿宋_GB2312" w:hint="eastAsia"/>
          <w:sz w:val="32"/>
          <w:szCs w:val="32"/>
        </w:rPr>
        <w:t>城镇</w:t>
      </w:r>
      <w:r w:rsidRPr="00E14D4C">
        <w:rPr>
          <w:rFonts w:ascii="仿宋_GB2312" w:eastAsia="仿宋_GB2312" w:hint="eastAsia"/>
          <w:sz w:val="32"/>
          <w:szCs w:val="32"/>
        </w:rPr>
        <w:t>保障性安居工程政策规定</w:t>
      </w:r>
      <w:r w:rsidR="00D628B2">
        <w:rPr>
          <w:rFonts w:ascii="仿宋_GB2312" w:eastAsia="仿宋_GB2312" w:hint="eastAsia"/>
          <w:sz w:val="32"/>
          <w:szCs w:val="32"/>
        </w:rPr>
        <w:t>开展绩效评价</w:t>
      </w:r>
      <w:r w:rsidRPr="00E14D4C">
        <w:rPr>
          <w:rFonts w:ascii="仿宋_GB2312" w:eastAsia="仿宋_GB2312" w:hint="eastAsia"/>
          <w:sz w:val="32"/>
          <w:szCs w:val="32"/>
        </w:rPr>
        <w:t>。</w:t>
      </w:r>
    </w:p>
    <w:p w:rsidR="00E14D4C" w:rsidRPr="00E14D4C" w:rsidRDefault="00E14D4C" w:rsidP="00712EDF">
      <w:pPr>
        <w:snapToGrid w:val="0"/>
        <w:spacing w:line="360" w:lineRule="auto"/>
        <w:ind w:firstLineChars="200" w:firstLine="640"/>
        <w:rPr>
          <w:rFonts w:ascii="仿宋_GB2312" w:eastAsia="仿宋_GB2312"/>
          <w:sz w:val="32"/>
          <w:szCs w:val="32"/>
        </w:rPr>
      </w:pPr>
      <w:r w:rsidRPr="00E14D4C">
        <w:rPr>
          <w:rFonts w:ascii="仿宋_GB2312" w:eastAsia="仿宋_GB2312" w:hint="eastAsia"/>
          <w:sz w:val="32"/>
          <w:szCs w:val="32"/>
        </w:rPr>
        <w:t>（二）科学规范、分级实施。评价方法和指标设计科学合理，评价流程统一规范，评价数据真实准确；</w:t>
      </w:r>
      <w:r w:rsidR="001535C9">
        <w:rPr>
          <w:rFonts w:ascii="仿宋_GB2312" w:eastAsia="仿宋_GB2312" w:hint="eastAsia"/>
          <w:sz w:val="32"/>
          <w:szCs w:val="32"/>
        </w:rPr>
        <w:t>建立以</w:t>
      </w:r>
      <w:r w:rsidR="00CC0D3D">
        <w:rPr>
          <w:rFonts w:ascii="仿宋_GB2312" w:eastAsia="仿宋_GB2312" w:hint="eastAsia"/>
          <w:sz w:val="32"/>
          <w:szCs w:val="32"/>
        </w:rPr>
        <w:t>省级部门组织实施评价</w:t>
      </w:r>
      <w:r w:rsidR="001535C9">
        <w:rPr>
          <w:rFonts w:ascii="仿宋_GB2312" w:eastAsia="仿宋_GB2312" w:hint="eastAsia"/>
          <w:sz w:val="32"/>
          <w:szCs w:val="32"/>
        </w:rPr>
        <w:t>、</w:t>
      </w:r>
      <w:r w:rsidR="00F002EF">
        <w:rPr>
          <w:rFonts w:ascii="仿宋_GB2312" w:eastAsia="仿宋_GB2312" w:hint="eastAsia"/>
          <w:sz w:val="32"/>
          <w:szCs w:val="32"/>
        </w:rPr>
        <w:t>财政部驻各地</w:t>
      </w:r>
      <w:r w:rsidR="00E359D0">
        <w:rPr>
          <w:rFonts w:ascii="仿宋_GB2312" w:eastAsia="仿宋_GB2312" w:hint="eastAsia"/>
          <w:sz w:val="32"/>
          <w:szCs w:val="32"/>
        </w:rPr>
        <w:t>财政监察专员办事处（以下简称专员办）审核认定、</w:t>
      </w:r>
      <w:r w:rsidR="00712EDF">
        <w:rPr>
          <w:rFonts w:ascii="仿宋_GB2312" w:eastAsia="仿宋_GB2312" w:hint="eastAsia"/>
          <w:sz w:val="32"/>
          <w:szCs w:val="32"/>
        </w:rPr>
        <w:t>中央部门</w:t>
      </w:r>
      <w:r w:rsidR="00CC0D3D">
        <w:rPr>
          <w:rFonts w:ascii="仿宋_GB2312" w:eastAsia="仿宋_GB2312" w:hint="eastAsia"/>
          <w:sz w:val="32"/>
          <w:szCs w:val="32"/>
        </w:rPr>
        <w:t>适时开展</w:t>
      </w:r>
      <w:r w:rsidRPr="00E14D4C">
        <w:rPr>
          <w:rFonts w:ascii="仿宋_GB2312" w:eastAsia="仿宋_GB2312" w:hint="eastAsia"/>
          <w:sz w:val="32"/>
          <w:szCs w:val="32"/>
        </w:rPr>
        <w:t>再</w:t>
      </w:r>
      <w:r w:rsidR="00CC0D3D">
        <w:rPr>
          <w:rFonts w:ascii="仿宋_GB2312" w:eastAsia="仿宋_GB2312" w:hint="eastAsia"/>
          <w:sz w:val="32"/>
          <w:szCs w:val="32"/>
        </w:rPr>
        <w:t>评价</w:t>
      </w:r>
      <w:r w:rsidRPr="00E14D4C">
        <w:rPr>
          <w:rFonts w:ascii="仿宋_GB2312" w:eastAsia="仿宋_GB2312" w:hint="eastAsia"/>
          <w:sz w:val="32"/>
          <w:szCs w:val="32"/>
        </w:rPr>
        <w:t>相结合的绩效评价机制。</w:t>
      </w:r>
    </w:p>
    <w:p w:rsidR="00E14D4C" w:rsidRPr="00E14D4C" w:rsidRDefault="00E14D4C" w:rsidP="00712EDF">
      <w:pPr>
        <w:snapToGrid w:val="0"/>
        <w:spacing w:line="360" w:lineRule="auto"/>
        <w:ind w:firstLineChars="200" w:firstLine="640"/>
        <w:rPr>
          <w:rFonts w:ascii="仿宋_GB2312" w:eastAsia="仿宋_GB2312"/>
          <w:sz w:val="32"/>
          <w:szCs w:val="32"/>
        </w:rPr>
      </w:pPr>
      <w:r w:rsidRPr="00E14D4C">
        <w:rPr>
          <w:rFonts w:ascii="仿宋_GB2312" w:eastAsia="仿宋_GB2312" w:hint="eastAsia"/>
          <w:sz w:val="32"/>
          <w:szCs w:val="32"/>
        </w:rPr>
        <w:t>（三）客观公正、公开透明。绩效评价工作坚持</w:t>
      </w:r>
      <w:r w:rsidR="00D628B2">
        <w:rPr>
          <w:rFonts w:ascii="仿宋_GB2312" w:eastAsia="仿宋_GB2312" w:hint="eastAsia"/>
          <w:sz w:val="32"/>
          <w:szCs w:val="32"/>
        </w:rPr>
        <w:t>从客观实际出发，以</w:t>
      </w:r>
      <w:r w:rsidRPr="00E14D4C">
        <w:rPr>
          <w:rFonts w:ascii="仿宋_GB2312" w:eastAsia="仿宋_GB2312" w:hint="eastAsia"/>
          <w:sz w:val="32"/>
          <w:szCs w:val="32"/>
        </w:rPr>
        <w:t>真实的数据</w:t>
      </w:r>
      <w:r w:rsidR="00D628B2">
        <w:rPr>
          <w:rFonts w:ascii="仿宋_GB2312" w:eastAsia="仿宋_GB2312" w:hint="eastAsia"/>
          <w:sz w:val="32"/>
          <w:szCs w:val="32"/>
        </w:rPr>
        <w:t>和资料</w:t>
      </w:r>
      <w:r w:rsidRPr="00E14D4C">
        <w:rPr>
          <w:rFonts w:ascii="仿宋_GB2312" w:eastAsia="仿宋_GB2312" w:hint="eastAsia"/>
          <w:sz w:val="32"/>
          <w:szCs w:val="32"/>
        </w:rPr>
        <w:t>为</w:t>
      </w:r>
      <w:r w:rsidR="00D628B2">
        <w:rPr>
          <w:rFonts w:ascii="仿宋_GB2312" w:eastAsia="仿宋_GB2312" w:hint="eastAsia"/>
          <w:sz w:val="32"/>
          <w:szCs w:val="32"/>
        </w:rPr>
        <w:t>基础</w:t>
      </w:r>
      <w:r w:rsidRPr="00E14D4C">
        <w:rPr>
          <w:rFonts w:ascii="仿宋_GB2312" w:eastAsia="仿宋_GB2312" w:hint="eastAsia"/>
          <w:sz w:val="32"/>
          <w:szCs w:val="32"/>
        </w:rPr>
        <w:t>，按照公开、公平、公正的原则开展。</w:t>
      </w:r>
    </w:p>
    <w:p w:rsidR="00E14D4C" w:rsidRPr="00E14D4C" w:rsidRDefault="00E14D4C" w:rsidP="00712EDF">
      <w:pPr>
        <w:snapToGrid w:val="0"/>
        <w:spacing w:line="360" w:lineRule="auto"/>
        <w:ind w:firstLineChars="200" w:firstLine="643"/>
        <w:rPr>
          <w:rFonts w:ascii="仿宋_GB2312" w:eastAsia="仿宋_GB2312"/>
          <w:sz w:val="32"/>
          <w:szCs w:val="32"/>
        </w:rPr>
      </w:pPr>
      <w:r w:rsidRPr="00E14D4C">
        <w:rPr>
          <w:rFonts w:ascii="仿宋_GB2312" w:eastAsia="仿宋_GB2312" w:hint="eastAsia"/>
          <w:b/>
          <w:sz w:val="32"/>
          <w:szCs w:val="32"/>
        </w:rPr>
        <w:t xml:space="preserve">第五条  </w:t>
      </w:r>
      <w:r w:rsidRPr="00E14D4C">
        <w:rPr>
          <w:rFonts w:ascii="仿宋_GB2312" w:eastAsia="仿宋_GB2312" w:hint="eastAsia"/>
          <w:sz w:val="32"/>
          <w:szCs w:val="32"/>
        </w:rPr>
        <w:t>绩效评价以预算年度为周期，对预算年度内各地区城镇保障性安居工程资金管理、项目管理、项目效益</w:t>
      </w:r>
      <w:r w:rsidR="00D628B2">
        <w:rPr>
          <w:rFonts w:ascii="仿宋_GB2312" w:eastAsia="仿宋_GB2312" w:hint="eastAsia"/>
          <w:sz w:val="32"/>
          <w:szCs w:val="32"/>
        </w:rPr>
        <w:t>和居民满意度</w:t>
      </w:r>
      <w:r w:rsidRPr="00E14D4C">
        <w:rPr>
          <w:rFonts w:ascii="仿宋_GB2312" w:eastAsia="仿宋_GB2312" w:hint="eastAsia"/>
          <w:sz w:val="32"/>
          <w:szCs w:val="32"/>
        </w:rPr>
        <w:t>情况进行评价。在年度绩效评价的基础上，适时开展以几个预算年度为周期的中期绩效评价。</w:t>
      </w:r>
    </w:p>
    <w:p w:rsidR="00E14D4C" w:rsidRPr="00E14D4C" w:rsidRDefault="00E14D4C" w:rsidP="00712EDF">
      <w:pPr>
        <w:snapToGrid w:val="0"/>
        <w:spacing w:line="360" w:lineRule="auto"/>
        <w:jc w:val="center"/>
        <w:rPr>
          <w:rFonts w:ascii="仿宋_GB2312" w:eastAsia="仿宋_GB2312"/>
          <w:b/>
          <w:sz w:val="32"/>
          <w:szCs w:val="32"/>
        </w:rPr>
      </w:pPr>
      <w:r w:rsidRPr="00E14D4C">
        <w:rPr>
          <w:rFonts w:ascii="仿宋_GB2312" w:eastAsia="仿宋_GB2312" w:hint="eastAsia"/>
          <w:b/>
          <w:sz w:val="32"/>
          <w:szCs w:val="32"/>
        </w:rPr>
        <w:t>第二章  评价依据和内容</w:t>
      </w:r>
    </w:p>
    <w:p w:rsidR="00E14D4C" w:rsidRPr="00E14D4C" w:rsidRDefault="00E14D4C" w:rsidP="00712EDF">
      <w:pPr>
        <w:snapToGrid w:val="0"/>
        <w:spacing w:line="360" w:lineRule="auto"/>
        <w:ind w:firstLineChars="200" w:firstLine="643"/>
        <w:rPr>
          <w:rFonts w:ascii="仿宋_GB2312" w:eastAsia="仿宋_GB2312"/>
          <w:sz w:val="32"/>
          <w:szCs w:val="32"/>
        </w:rPr>
      </w:pPr>
      <w:r w:rsidRPr="00E14D4C">
        <w:rPr>
          <w:rFonts w:ascii="仿宋_GB2312" w:eastAsia="仿宋_GB2312" w:hint="eastAsia"/>
          <w:b/>
          <w:sz w:val="32"/>
          <w:szCs w:val="32"/>
        </w:rPr>
        <w:t xml:space="preserve">第六条 </w:t>
      </w:r>
      <w:r w:rsidRPr="00E14D4C">
        <w:rPr>
          <w:rFonts w:ascii="仿宋_GB2312" w:eastAsia="仿宋_GB2312" w:hint="eastAsia"/>
          <w:sz w:val="32"/>
          <w:szCs w:val="32"/>
        </w:rPr>
        <w:t>绩效评价的依据包括：</w:t>
      </w:r>
    </w:p>
    <w:p w:rsidR="00E14D4C" w:rsidRPr="00E14D4C" w:rsidRDefault="00E14D4C" w:rsidP="00712EDF">
      <w:pPr>
        <w:snapToGrid w:val="0"/>
        <w:spacing w:line="360" w:lineRule="auto"/>
        <w:ind w:firstLineChars="200" w:firstLine="640"/>
        <w:rPr>
          <w:rFonts w:ascii="仿宋_GB2312" w:eastAsia="仿宋_GB2312"/>
          <w:sz w:val="32"/>
          <w:szCs w:val="32"/>
        </w:rPr>
      </w:pPr>
      <w:r w:rsidRPr="00E14D4C">
        <w:rPr>
          <w:rFonts w:ascii="仿宋_GB2312" w:eastAsia="仿宋_GB2312" w:hint="eastAsia"/>
          <w:sz w:val="32"/>
          <w:szCs w:val="32"/>
        </w:rPr>
        <w:t>（一）《中华人民共和国预算法》的相关规定；</w:t>
      </w:r>
    </w:p>
    <w:p w:rsidR="00E14D4C" w:rsidRPr="00E14D4C" w:rsidRDefault="00E14D4C" w:rsidP="00712EDF">
      <w:pPr>
        <w:snapToGrid w:val="0"/>
        <w:spacing w:line="360" w:lineRule="auto"/>
        <w:ind w:firstLineChars="200" w:firstLine="640"/>
        <w:rPr>
          <w:rFonts w:ascii="仿宋_GB2312" w:eastAsia="仿宋_GB2312"/>
          <w:sz w:val="32"/>
          <w:szCs w:val="32"/>
        </w:rPr>
      </w:pPr>
      <w:r w:rsidRPr="00E14D4C">
        <w:rPr>
          <w:rFonts w:ascii="仿宋_GB2312" w:eastAsia="仿宋_GB2312" w:hint="eastAsia"/>
          <w:sz w:val="32"/>
          <w:szCs w:val="32"/>
        </w:rPr>
        <w:t>（二）预算绩效管理相关规定；</w:t>
      </w:r>
    </w:p>
    <w:p w:rsidR="00E14D4C" w:rsidRPr="00E14D4C" w:rsidRDefault="00E14D4C" w:rsidP="00712EDF">
      <w:pPr>
        <w:snapToGrid w:val="0"/>
        <w:spacing w:line="360" w:lineRule="auto"/>
        <w:ind w:firstLineChars="200" w:firstLine="640"/>
        <w:rPr>
          <w:rFonts w:ascii="仿宋_GB2312" w:eastAsia="仿宋_GB2312"/>
          <w:sz w:val="32"/>
          <w:szCs w:val="32"/>
        </w:rPr>
      </w:pPr>
      <w:r w:rsidRPr="00E14D4C">
        <w:rPr>
          <w:rFonts w:ascii="仿宋_GB2312" w:eastAsia="仿宋_GB2312" w:hint="eastAsia"/>
          <w:sz w:val="32"/>
          <w:szCs w:val="32"/>
        </w:rPr>
        <w:t>（三）保障性安居工程相关管理制度；</w:t>
      </w:r>
    </w:p>
    <w:p w:rsidR="00E14D4C" w:rsidRPr="00E14D4C" w:rsidRDefault="00E14D4C" w:rsidP="00712EDF">
      <w:pPr>
        <w:snapToGrid w:val="0"/>
        <w:spacing w:line="360" w:lineRule="auto"/>
        <w:ind w:firstLineChars="200" w:firstLine="640"/>
        <w:rPr>
          <w:rFonts w:ascii="仿宋_GB2312" w:eastAsia="仿宋_GB2312"/>
          <w:sz w:val="32"/>
          <w:szCs w:val="32"/>
        </w:rPr>
      </w:pPr>
      <w:r w:rsidRPr="00E14D4C">
        <w:rPr>
          <w:rFonts w:ascii="仿宋_GB2312" w:eastAsia="仿宋_GB2312" w:hint="eastAsia"/>
          <w:sz w:val="32"/>
          <w:szCs w:val="32"/>
        </w:rPr>
        <w:t>（四）地方各级政府制定的城镇保障性安居工程规划和年度计划；</w:t>
      </w:r>
    </w:p>
    <w:p w:rsidR="00E14D4C" w:rsidRPr="00E14D4C" w:rsidRDefault="00E14D4C" w:rsidP="00712EDF">
      <w:pPr>
        <w:snapToGrid w:val="0"/>
        <w:spacing w:line="360" w:lineRule="auto"/>
        <w:ind w:firstLineChars="200" w:firstLine="640"/>
        <w:rPr>
          <w:rFonts w:ascii="仿宋_GB2312" w:eastAsia="仿宋_GB2312"/>
          <w:sz w:val="32"/>
          <w:szCs w:val="32"/>
        </w:rPr>
      </w:pPr>
      <w:r w:rsidRPr="00E14D4C">
        <w:rPr>
          <w:rFonts w:ascii="仿宋_GB2312" w:eastAsia="仿宋_GB2312" w:hint="eastAsia"/>
          <w:sz w:val="32"/>
          <w:szCs w:val="32"/>
        </w:rPr>
        <w:t>（五）中央与省级政府签订的目标任务、省级政府与市</w:t>
      </w:r>
      <w:r w:rsidRPr="00E14D4C">
        <w:rPr>
          <w:rFonts w:ascii="仿宋_GB2312" w:eastAsia="仿宋_GB2312" w:hint="eastAsia"/>
          <w:sz w:val="32"/>
          <w:szCs w:val="32"/>
        </w:rPr>
        <w:lastRenderedPageBreak/>
        <w:t>（县）政府签订的目标任务；</w:t>
      </w:r>
    </w:p>
    <w:p w:rsidR="00E14D4C" w:rsidRPr="00E14D4C" w:rsidRDefault="00E14D4C" w:rsidP="00712EDF">
      <w:pPr>
        <w:snapToGrid w:val="0"/>
        <w:spacing w:line="360" w:lineRule="auto"/>
        <w:ind w:firstLineChars="200" w:firstLine="640"/>
        <w:rPr>
          <w:rFonts w:ascii="仿宋_GB2312" w:eastAsia="仿宋_GB2312"/>
          <w:sz w:val="32"/>
          <w:szCs w:val="32"/>
        </w:rPr>
      </w:pPr>
      <w:r w:rsidRPr="00E14D4C">
        <w:rPr>
          <w:rFonts w:ascii="仿宋_GB2312" w:eastAsia="仿宋_GB2312" w:hint="eastAsia"/>
          <w:sz w:val="32"/>
          <w:szCs w:val="32"/>
        </w:rPr>
        <w:t>（六）保障性安居工程财政资金管理办法、财务制度、会计核算资料；</w:t>
      </w:r>
    </w:p>
    <w:p w:rsidR="00E14D4C" w:rsidRPr="00E14D4C" w:rsidRDefault="00E14D4C" w:rsidP="00712EDF">
      <w:pPr>
        <w:snapToGrid w:val="0"/>
        <w:spacing w:line="360" w:lineRule="auto"/>
        <w:ind w:firstLineChars="200" w:firstLine="640"/>
        <w:rPr>
          <w:rFonts w:ascii="仿宋_GB2312" w:eastAsia="仿宋_GB2312"/>
          <w:sz w:val="32"/>
          <w:szCs w:val="32"/>
        </w:rPr>
      </w:pPr>
      <w:r w:rsidRPr="00E14D4C">
        <w:rPr>
          <w:rFonts w:ascii="仿宋_GB2312" w:eastAsia="仿宋_GB2312" w:hint="eastAsia"/>
          <w:sz w:val="32"/>
          <w:szCs w:val="32"/>
        </w:rPr>
        <w:t>（七）审计报告决定、财政监督检查报告及处理决定；</w:t>
      </w:r>
    </w:p>
    <w:p w:rsidR="00E14D4C" w:rsidRPr="00E14D4C" w:rsidRDefault="00E14D4C" w:rsidP="00712EDF">
      <w:pPr>
        <w:snapToGrid w:val="0"/>
        <w:spacing w:line="360" w:lineRule="auto"/>
        <w:ind w:firstLineChars="200" w:firstLine="640"/>
        <w:rPr>
          <w:rFonts w:ascii="仿宋_GB2312" w:eastAsia="仿宋_GB2312"/>
          <w:sz w:val="32"/>
          <w:szCs w:val="32"/>
        </w:rPr>
      </w:pPr>
      <w:r w:rsidRPr="00E14D4C">
        <w:rPr>
          <w:rFonts w:ascii="仿宋_GB2312" w:eastAsia="仿宋_GB2312" w:hint="eastAsia"/>
          <w:sz w:val="32"/>
          <w:szCs w:val="32"/>
        </w:rPr>
        <w:t>（八）其他相关材料。</w:t>
      </w:r>
    </w:p>
    <w:p w:rsidR="00E14D4C" w:rsidRPr="00E14D4C" w:rsidRDefault="00E14D4C" w:rsidP="00712EDF">
      <w:pPr>
        <w:snapToGrid w:val="0"/>
        <w:spacing w:line="360" w:lineRule="auto"/>
        <w:ind w:firstLineChars="200" w:firstLine="643"/>
        <w:rPr>
          <w:rFonts w:ascii="仿宋_GB2312" w:eastAsia="仿宋_GB2312"/>
          <w:sz w:val="32"/>
          <w:szCs w:val="32"/>
        </w:rPr>
      </w:pPr>
      <w:r w:rsidRPr="00E14D4C">
        <w:rPr>
          <w:rFonts w:ascii="仿宋_GB2312" w:eastAsia="仿宋_GB2312" w:hint="eastAsia"/>
          <w:b/>
          <w:sz w:val="32"/>
          <w:szCs w:val="32"/>
        </w:rPr>
        <w:t xml:space="preserve">第七条 </w:t>
      </w:r>
      <w:r w:rsidRPr="00E14D4C">
        <w:rPr>
          <w:rFonts w:ascii="仿宋_GB2312" w:eastAsia="仿宋_GB2312" w:hint="eastAsia"/>
          <w:sz w:val="32"/>
          <w:szCs w:val="32"/>
        </w:rPr>
        <w:t>绩效评价的内容包括：</w:t>
      </w:r>
    </w:p>
    <w:p w:rsidR="00E14D4C" w:rsidRPr="00E14D4C" w:rsidRDefault="00E14D4C" w:rsidP="00712EDF">
      <w:pPr>
        <w:snapToGrid w:val="0"/>
        <w:spacing w:line="360" w:lineRule="auto"/>
        <w:ind w:firstLineChars="200" w:firstLine="640"/>
        <w:rPr>
          <w:rFonts w:ascii="仿宋_GB2312" w:eastAsia="仿宋_GB2312"/>
          <w:sz w:val="32"/>
          <w:szCs w:val="32"/>
        </w:rPr>
      </w:pPr>
      <w:r w:rsidRPr="00E14D4C">
        <w:rPr>
          <w:rFonts w:ascii="仿宋_GB2312" w:eastAsia="仿宋_GB2312" w:hint="eastAsia"/>
          <w:sz w:val="32"/>
          <w:szCs w:val="32"/>
        </w:rPr>
        <w:t>（一）资金管理，包括省级财政部门、住房城乡建设部门申请中央财政城镇保障性安居工程专项资金（以下简称中央专项资金）是否及时、基础数据是否准确，省级财政部门、住房城乡建设部门向市（县）财政下达中央专项资金是否及时，省级财政部门是否安排补助资金，以及资金管理是否合法合规等；</w:t>
      </w:r>
    </w:p>
    <w:p w:rsidR="00E14D4C" w:rsidRPr="00E14D4C" w:rsidRDefault="00DC573E" w:rsidP="00712EDF">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（二）项目管理，包括</w:t>
      </w:r>
      <w:r w:rsidR="00E35B86">
        <w:rPr>
          <w:rFonts w:ascii="仿宋_GB2312" w:eastAsia="仿宋_GB2312" w:hint="eastAsia"/>
          <w:sz w:val="32"/>
          <w:szCs w:val="32"/>
        </w:rPr>
        <w:t>城镇保障性安居</w:t>
      </w:r>
      <w:r>
        <w:rPr>
          <w:rFonts w:ascii="仿宋_GB2312" w:eastAsia="仿宋_GB2312" w:hint="eastAsia"/>
          <w:sz w:val="32"/>
          <w:szCs w:val="32"/>
        </w:rPr>
        <w:t>工程</w:t>
      </w:r>
      <w:r w:rsidR="00E35B86">
        <w:rPr>
          <w:rFonts w:ascii="仿宋_GB2312" w:eastAsia="仿宋_GB2312" w:hint="eastAsia"/>
          <w:sz w:val="32"/>
          <w:szCs w:val="32"/>
        </w:rPr>
        <w:t>规划计划的制定</w:t>
      </w:r>
      <w:r w:rsidR="00CD236D">
        <w:rPr>
          <w:rFonts w:ascii="仿宋_GB2312" w:eastAsia="仿宋_GB2312" w:hint="eastAsia"/>
          <w:sz w:val="32"/>
          <w:szCs w:val="32"/>
        </w:rPr>
        <w:t>、政策和规划公开情况</w:t>
      </w:r>
      <w:r w:rsidR="00E14D4C" w:rsidRPr="00E14D4C">
        <w:rPr>
          <w:rFonts w:ascii="仿宋_GB2312" w:eastAsia="仿宋_GB2312" w:hint="eastAsia"/>
          <w:sz w:val="32"/>
          <w:szCs w:val="32"/>
        </w:rPr>
        <w:t>以及地方报送绩效评价报告的及时性和完整性等；</w:t>
      </w:r>
    </w:p>
    <w:p w:rsidR="00DC573E" w:rsidRDefault="00E14D4C" w:rsidP="00712EDF">
      <w:pPr>
        <w:snapToGrid w:val="0"/>
        <w:spacing w:line="360" w:lineRule="auto"/>
        <w:ind w:firstLineChars="200" w:firstLine="640"/>
        <w:rPr>
          <w:rFonts w:ascii="仿宋_GB2312" w:eastAsia="仿宋_GB2312"/>
          <w:sz w:val="32"/>
          <w:szCs w:val="32"/>
        </w:rPr>
      </w:pPr>
      <w:r w:rsidRPr="00E14D4C">
        <w:rPr>
          <w:rFonts w:ascii="仿宋_GB2312" w:eastAsia="仿宋_GB2312" w:hint="eastAsia"/>
          <w:sz w:val="32"/>
          <w:szCs w:val="32"/>
        </w:rPr>
        <w:t>（三）项目效益，包括开工情况、租赁补贴发放情况、当年</w:t>
      </w:r>
      <w:r w:rsidR="00620D84">
        <w:rPr>
          <w:rFonts w:ascii="仿宋_GB2312" w:eastAsia="仿宋_GB2312" w:hint="eastAsia"/>
          <w:sz w:val="32"/>
          <w:szCs w:val="32"/>
        </w:rPr>
        <w:t>符合分配入住条件的公共租赁住房和城市棚户区改造安置住房的分配</w:t>
      </w:r>
      <w:r w:rsidRPr="00E14D4C">
        <w:rPr>
          <w:rFonts w:ascii="仿宋_GB2312" w:eastAsia="仿宋_GB2312" w:hint="eastAsia"/>
          <w:sz w:val="32"/>
          <w:szCs w:val="32"/>
        </w:rPr>
        <w:t>情况</w:t>
      </w:r>
      <w:r w:rsidR="00DC573E">
        <w:rPr>
          <w:rFonts w:ascii="仿宋_GB2312" w:eastAsia="仿宋_GB2312" w:hint="eastAsia"/>
          <w:sz w:val="32"/>
          <w:szCs w:val="32"/>
        </w:rPr>
        <w:t>、已保家庭完成情况</w:t>
      </w:r>
      <w:r w:rsidR="00640F5B">
        <w:rPr>
          <w:rFonts w:ascii="仿宋_GB2312" w:eastAsia="仿宋_GB2312" w:hint="eastAsia"/>
          <w:sz w:val="32"/>
          <w:szCs w:val="32"/>
        </w:rPr>
        <w:t>及工程质量</w:t>
      </w:r>
      <w:r w:rsidR="00DC573E">
        <w:rPr>
          <w:rFonts w:ascii="仿宋_GB2312" w:eastAsia="仿宋_GB2312" w:hint="eastAsia"/>
          <w:sz w:val="32"/>
          <w:szCs w:val="32"/>
        </w:rPr>
        <w:t>等</w:t>
      </w:r>
      <w:r w:rsidR="00640F5B">
        <w:rPr>
          <w:rFonts w:ascii="仿宋_GB2312" w:eastAsia="仿宋_GB2312" w:hint="eastAsia"/>
          <w:sz w:val="32"/>
          <w:szCs w:val="32"/>
        </w:rPr>
        <w:t>;</w:t>
      </w:r>
    </w:p>
    <w:p w:rsidR="00E14D4C" w:rsidRPr="00E14D4C" w:rsidRDefault="00DC573E" w:rsidP="00712EDF">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（四）居民满意度，包括</w:t>
      </w:r>
      <w:r w:rsidR="00E35B86">
        <w:rPr>
          <w:rFonts w:ascii="仿宋_GB2312" w:eastAsia="仿宋_GB2312" w:hint="eastAsia"/>
          <w:sz w:val="32"/>
          <w:szCs w:val="32"/>
        </w:rPr>
        <w:t>棚户区改造拆迁居民满意度及城镇低收入住房困难家庭满意度</w:t>
      </w:r>
      <w:r w:rsidR="00E14D4C" w:rsidRPr="00E14D4C">
        <w:rPr>
          <w:rFonts w:ascii="仿宋_GB2312" w:eastAsia="仿宋_GB2312" w:hint="eastAsia"/>
          <w:sz w:val="32"/>
          <w:szCs w:val="32"/>
        </w:rPr>
        <w:t>等。</w:t>
      </w:r>
    </w:p>
    <w:p w:rsidR="00E14D4C" w:rsidRPr="00E14D4C" w:rsidRDefault="00E14D4C" w:rsidP="00712EDF">
      <w:pPr>
        <w:snapToGrid w:val="0"/>
        <w:spacing w:line="360" w:lineRule="auto"/>
        <w:ind w:firstLineChars="200" w:firstLine="643"/>
        <w:rPr>
          <w:rFonts w:ascii="仿宋_GB2312" w:eastAsia="仿宋_GB2312"/>
          <w:sz w:val="32"/>
          <w:szCs w:val="32"/>
        </w:rPr>
      </w:pPr>
      <w:r w:rsidRPr="00E14D4C">
        <w:rPr>
          <w:rFonts w:ascii="仿宋_GB2312" w:eastAsia="仿宋_GB2312" w:hint="eastAsia"/>
          <w:b/>
          <w:sz w:val="32"/>
          <w:szCs w:val="32"/>
        </w:rPr>
        <w:t xml:space="preserve">第八条 </w:t>
      </w:r>
      <w:r w:rsidRPr="00E14D4C">
        <w:rPr>
          <w:rFonts w:ascii="仿宋_GB2312" w:eastAsia="仿宋_GB2312" w:hint="eastAsia"/>
          <w:sz w:val="32"/>
          <w:szCs w:val="32"/>
        </w:rPr>
        <w:t>绩效评价指标体系根据评价内容设置。其中，省级评价指标体系详见《城镇保障性安居工程财政资金绩效评价量化指标表》</w:t>
      </w:r>
      <w:r w:rsidR="00CD236D">
        <w:rPr>
          <w:rFonts w:ascii="仿宋_GB2312" w:eastAsia="仿宋_GB2312" w:hint="eastAsia"/>
          <w:sz w:val="32"/>
          <w:szCs w:val="32"/>
        </w:rPr>
        <w:t>（附表）</w:t>
      </w:r>
      <w:r w:rsidRPr="00E14D4C">
        <w:rPr>
          <w:rFonts w:ascii="仿宋_GB2312" w:eastAsia="仿宋_GB2312" w:hint="eastAsia"/>
          <w:sz w:val="32"/>
          <w:szCs w:val="32"/>
        </w:rPr>
        <w:t>，市（县）绩效评价指标体系由省级财政部门会同同级住房城乡建设部门设置。</w:t>
      </w:r>
    </w:p>
    <w:p w:rsidR="00E14D4C" w:rsidRPr="00E14D4C" w:rsidRDefault="00E14D4C" w:rsidP="00712EDF">
      <w:pPr>
        <w:snapToGrid w:val="0"/>
        <w:spacing w:line="360" w:lineRule="auto"/>
        <w:jc w:val="center"/>
        <w:rPr>
          <w:rFonts w:ascii="仿宋_GB2312" w:eastAsia="仿宋_GB2312"/>
          <w:b/>
          <w:sz w:val="32"/>
          <w:szCs w:val="32"/>
        </w:rPr>
      </w:pPr>
      <w:r w:rsidRPr="00E14D4C">
        <w:rPr>
          <w:rFonts w:ascii="仿宋_GB2312" w:eastAsia="仿宋_GB2312" w:hint="eastAsia"/>
          <w:b/>
          <w:sz w:val="32"/>
          <w:szCs w:val="32"/>
        </w:rPr>
        <w:t>第三章  组织实施</w:t>
      </w:r>
    </w:p>
    <w:p w:rsidR="00E14D4C" w:rsidRPr="00E14D4C" w:rsidRDefault="00E14D4C" w:rsidP="00712EDF">
      <w:pPr>
        <w:snapToGrid w:val="0"/>
        <w:spacing w:line="360" w:lineRule="auto"/>
        <w:ind w:firstLineChars="200" w:firstLine="643"/>
        <w:rPr>
          <w:rFonts w:ascii="仿宋_GB2312" w:eastAsia="仿宋_GB2312"/>
          <w:sz w:val="32"/>
          <w:szCs w:val="32"/>
        </w:rPr>
      </w:pPr>
      <w:r w:rsidRPr="00E14D4C">
        <w:rPr>
          <w:rFonts w:ascii="仿宋_GB2312" w:eastAsia="仿宋_GB2312" w:hint="eastAsia"/>
          <w:b/>
          <w:sz w:val="32"/>
          <w:szCs w:val="32"/>
        </w:rPr>
        <w:t xml:space="preserve">第九条 </w:t>
      </w:r>
      <w:r w:rsidR="00B5633E">
        <w:rPr>
          <w:rFonts w:ascii="仿宋_GB2312" w:eastAsia="仿宋_GB2312" w:hint="eastAsia"/>
          <w:sz w:val="32"/>
          <w:szCs w:val="32"/>
        </w:rPr>
        <w:t>绩效评价工作由财政部、</w:t>
      </w:r>
      <w:r w:rsidRPr="00E14D4C">
        <w:rPr>
          <w:rFonts w:ascii="仿宋_GB2312" w:eastAsia="仿宋_GB2312" w:hint="eastAsia"/>
          <w:sz w:val="32"/>
          <w:szCs w:val="32"/>
        </w:rPr>
        <w:t>住房城乡建设部统一组织、分级实施。</w:t>
      </w:r>
    </w:p>
    <w:p w:rsidR="00E14D4C" w:rsidRPr="00E14D4C" w:rsidRDefault="00E14D4C" w:rsidP="00712EDF">
      <w:pPr>
        <w:snapToGrid w:val="0"/>
        <w:spacing w:line="360" w:lineRule="auto"/>
        <w:ind w:firstLineChars="200" w:firstLine="640"/>
        <w:rPr>
          <w:rFonts w:ascii="仿宋_GB2312" w:eastAsia="仿宋_GB2312"/>
          <w:sz w:val="32"/>
          <w:szCs w:val="32"/>
        </w:rPr>
      </w:pPr>
      <w:r w:rsidRPr="00E14D4C">
        <w:rPr>
          <w:rFonts w:ascii="仿宋_GB2312" w:eastAsia="仿宋_GB2312" w:hint="eastAsia"/>
          <w:sz w:val="32"/>
          <w:szCs w:val="32"/>
        </w:rPr>
        <w:t>（一）财政部会同住房城乡建设部制定和完善全国财政资金绩效评价办法，</w:t>
      </w:r>
      <w:r w:rsidR="00B5633E" w:rsidRPr="00E14D4C">
        <w:rPr>
          <w:rFonts w:ascii="仿宋_GB2312" w:eastAsia="仿宋_GB2312" w:hint="eastAsia"/>
          <w:sz w:val="32"/>
          <w:szCs w:val="32"/>
        </w:rPr>
        <w:t>加强绩效评价结果运用，对地方绩效评价工作进行督促检查和指导</w:t>
      </w:r>
      <w:r w:rsidR="00337354">
        <w:rPr>
          <w:rFonts w:ascii="仿宋_GB2312" w:eastAsia="仿宋_GB2312" w:hint="eastAsia"/>
          <w:sz w:val="32"/>
          <w:szCs w:val="32"/>
        </w:rPr>
        <w:t>，并适时</w:t>
      </w:r>
      <w:r w:rsidR="00337354">
        <w:rPr>
          <w:rFonts w:ascii="仿宋_GB2312" w:eastAsia="仿宋_GB2312"/>
          <w:sz w:val="32"/>
          <w:szCs w:val="32"/>
        </w:rPr>
        <w:t>对地方绩效评价结果</w:t>
      </w:r>
      <w:r w:rsidR="00337354">
        <w:rPr>
          <w:rFonts w:ascii="仿宋_GB2312" w:eastAsia="仿宋_GB2312" w:hint="eastAsia"/>
          <w:sz w:val="32"/>
          <w:szCs w:val="32"/>
        </w:rPr>
        <w:t>开展</w:t>
      </w:r>
      <w:r w:rsidR="00337354">
        <w:rPr>
          <w:rFonts w:ascii="仿宋_GB2312" w:eastAsia="仿宋_GB2312"/>
          <w:sz w:val="32"/>
          <w:szCs w:val="32"/>
        </w:rPr>
        <w:t>再评价</w:t>
      </w:r>
      <w:r w:rsidR="00337354">
        <w:rPr>
          <w:rFonts w:ascii="仿宋_GB2312" w:eastAsia="仿宋_GB2312" w:hint="eastAsia"/>
          <w:sz w:val="32"/>
          <w:szCs w:val="32"/>
        </w:rPr>
        <w:t>工作</w:t>
      </w:r>
      <w:r w:rsidR="00337354" w:rsidRPr="00ED5711">
        <w:rPr>
          <w:rFonts w:ascii="仿宋_GB2312" w:eastAsia="仿宋_GB2312"/>
          <w:sz w:val="32"/>
          <w:szCs w:val="32"/>
        </w:rPr>
        <w:t>。</w:t>
      </w:r>
    </w:p>
    <w:p w:rsidR="00E14D4C" w:rsidRPr="00E14D4C" w:rsidRDefault="00E14D4C" w:rsidP="00712EDF">
      <w:pPr>
        <w:snapToGrid w:val="0"/>
        <w:spacing w:line="360" w:lineRule="auto"/>
        <w:ind w:firstLineChars="200" w:firstLine="640"/>
        <w:rPr>
          <w:rFonts w:ascii="仿宋_GB2312" w:eastAsia="仿宋_GB2312"/>
          <w:sz w:val="32"/>
          <w:szCs w:val="32"/>
        </w:rPr>
      </w:pPr>
      <w:r w:rsidRPr="00E14D4C">
        <w:rPr>
          <w:rFonts w:ascii="仿宋_GB2312" w:eastAsia="仿宋_GB2312" w:hint="eastAsia"/>
          <w:sz w:val="32"/>
          <w:szCs w:val="32"/>
        </w:rPr>
        <w:t>（二）省级财政部门会同同级住房城乡建设部门组织实施本地区绩效评价工作，指导督促市（县）开展绩效评价工作，加强绩效评价结果运用，按规定向</w:t>
      </w:r>
      <w:r w:rsidR="00270A60">
        <w:rPr>
          <w:rFonts w:ascii="仿宋_GB2312" w:eastAsia="仿宋_GB2312" w:hint="eastAsia"/>
          <w:sz w:val="32"/>
          <w:szCs w:val="32"/>
        </w:rPr>
        <w:t>财政部、住房城乡建设部</w:t>
      </w:r>
      <w:r w:rsidRPr="00E14D4C">
        <w:rPr>
          <w:rFonts w:ascii="仿宋_GB2312" w:eastAsia="仿宋_GB2312" w:hint="eastAsia"/>
          <w:sz w:val="32"/>
          <w:szCs w:val="32"/>
        </w:rPr>
        <w:t>报送本地区绩效</w:t>
      </w:r>
      <w:r w:rsidR="00270A60">
        <w:rPr>
          <w:rFonts w:ascii="仿宋_GB2312" w:eastAsia="仿宋_GB2312" w:hint="eastAsia"/>
          <w:sz w:val="32"/>
          <w:szCs w:val="32"/>
        </w:rPr>
        <w:t>评价</w:t>
      </w:r>
      <w:r w:rsidRPr="00E14D4C">
        <w:rPr>
          <w:rFonts w:ascii="仿宋_GB2312" w:eastAsia="仿宋_GB2312" w:hint="eastAsia"/>
          <w:sz w:val="32"/>
          <w:szCs w:val="32"/>
        </w:rPr>
        <w:t>报告；</w:t>
      </w:r>
    </w:p>
    <w:p w:rsidR="00E14D4C" w:rsidRPr="00E14D4C" w:rsidRDefault="00E14D4C" w:rsidP="00712EDF">
      <w:pPr>
        <w:snapToGrid w:val="0"/>
        <w:spacing w:line="360" w:lineRule="auto"/>
        <w:ind w:firstLineChars="200" w:firstLine="640"/>
        <w:rPr>
          <w:rFonts w:ascii="仿宋_GB2312" w:eastAsia="仿宋_GB2312"/>
          <w:sz w:val="32"/>
          <w:szCs w:val="32"/>
        </w:rPr>
      </w:pPr>
      <w:r w:rsidRPr="00E14D4C">
        <w:rPr>
          <w:rFonts w:ascii="仿宋_GB2312" w:eastAsia="仿宋_GB2312" w:hint="eastAsia"/>
          <w:sz w:val="32"/>
          <w:szCs w:val="32"/>
        </w:rPr>
        <w:t>（三）市（县）财政部门会同同级住房城乡建设部门组织实施市（县）绩效评价工作，加强绩效评价结果应用，按规定向省级财政部门、住房城乡建设部门报送本市（县）绩效</w:t>
      </w:r>
      <w:r w:rsidR="00270A60">
        <w:rPr>
          <w:rFonts w:ascii="仿宋_GB2312" w:eastAsia="仿宋_GB2312" w:hint="eastAsia"/>
          <w:sz w:val="32"/>
          <w:szCs w:val="32"/>
        </w:rPr>
        <w:t>评价</w:t>
      </w:r>
      <w:r w:rsidRPr="00E14D4C">
        <w:rPr>
          <w:rFonts w:ascii="仿宋_GB2312" w:eastAsia="仿宋_GB2312" w:hint="eastAsia"/>
          <w:sz w:val="32"/>
          <w:szCs w:val="32"/>
        </w:rPr>
        <w:t>报告。</w:t>
      </w:r>
    </w:p>
    <w:p w:rsidR="00E14D4C" w:rsidRPr="00E14D4C" w:rsidRDefault="00E14D4C" w:rsidP="00712EDF">
      <w:pPr>
        <w:snapToGrid w:val="0"/>
        <w:spacing w:line="360" w:lineRule="auto"/>
        <w:ind w:firstLineChars="200" w:firstLine="640"/>
        <w:rPr>
          <w:rFonts w:ascii="仿宋_GB2312" w:eastAsia="仿宋_GB2312"/>
          <w:sz w:val="32"/>
          <w:szCs w:val="32"/>
        </w:rPr>
      </w:pPr>
      <w:r w:rsidRPr="00E14D4C">
        <w:rPr>
          <w:rFonts w:ascii="仿宋_GB2312" w:eastAsia="仿宋_GB2312" w:hint="eastAsia"/>
          <w:sz w:val="32"/>
          <w:szCs w:val="32"/>
        </w:rPr>
        <w:t>各地区可以根据需要，委托专家、中介机构等第三方参与绩效评价工作。</w:t>
      </w:r>
    </w:p>
    <w:p w:rsidR="00E14D4C" w:rsidRPr="00E14D4C" w:rsidRDefault="00E14D4C" w:rsidP="00712EDF">
      <w:pPr>
        <w:snapToGrid w:val="0"/>
        <w:spacing w:line="360" w:lineRule="auto"/>
        <w:ind w:firstLineChars="200" w:firstLine="643"/>
        <w:rPr>
          <w:rFonts w:ascii="仿宋_GB2312" w:eastAsia="仿宋_GB2312"/>
          <w:sz w:val="32"/>
          <w:szCs w:val="32"/>
        </w:rPr>
      </w:pPr>
      <w:r w:rsidRPr="00E14D4C">
        <w:rPr>
          <w:rFonts w:ascii="仿宋_GB2312" w:eastAsia="仿宋_GB2312" w:hint="eastAsia"/>
          <w:b/>
          <w:sz w:val="32"/>
          <w:szCs w:val="32"/>
        </w:rPr>
        <w:t xml:space="preserve">第十条 </w:t>
      </w:r>
      <w:r w:rsidRPr="00E14D4C">
        <w:rPr>
          <w:rFonts w:ascii="仿宋_GB2312" w:eastAsia="仿宋_GB2312" w:hint="eastAsia"/>
          <w:sz w:val="32"/>
          <w:szCs w:val="32"/>
        </w:rPr>
        <w:t>绩效评价的工作程序如下：</w:t>
      </w:r>
    </w:p>
    <w:p w:rsidR="00E14D4C" w:rsidRPr="00E14D4C" w:rsidRDefault="00E14D4C" w:rsidP="00712EDF">
      <w:pPr>
        <w:snapToGrid w:val="0"/>
        <w:spacing w:line="360" w:lineRule="auto"/>
        <w:ind w:firstLineChars="200" w:firstLine="640"/>
        <w:rPr>
          <w:rFonts w:ascii="仿宋_GB2312" w:eastAsia="仿宋_GB2312"/>
          <w:sz w:val="32"/>
          <w:szCs w:val="32"/>
        </w:rPr>
      </w:pPr>
      <w:r w:rsidRPr="00E14D4C">
        <w:rPr>
          <w:rFonts w:ascii="仿宋_GB2312" w:eastAsia="仿宋_GB2312" w:hint="eastAsia"/>
          <w:sz w:val="32"/>
          <w:szCs w:val="32"/>
        </w:rPr>
        <w:t>（一）每年1-2月，市（县）财政部门会同同级住房城乡建设部门</w:t>
      </w:r>
      <w:r w:rsidR="00360F03">
        <w:rPr>
          <w:rFonts w:ascii="仿宋_GB2312" w:eastAsia="仿宋_GB2312" w:hint="eastAsia"/>
          <w:sz w:val="32"/>
          <w:szCs w:val="32"/>
        </w:rPr>
        <w:t>组织</w:t>
      </w:r>
      <w:r w:rsidRPr="00E14D4C">
        <w:rPr>
          <w:rFonts w:ascii="仿宋_GB2312" w:eastAsia="仿宋_GB2312" w:hint="eastAsia"/>
          <w:sz w:val="32"/>
          <w:szCs w:val="32"/>
        </w:rPr>
        <w:t>对本市（县）上年度财政资金绩效评价工作进行</w:t>
      </w:r>
      <w:r w:rsidR="00C07142">
        <w:rPr>
          <w:rFonts w:ascii="仿宋_GB2312" w:eastAsia="仿宋_GB2312" w:hint="eastAsia"/>
          <w:sz w:val="32"/>
          <w:szCs w:val="32"/>
        </w:rPr>
        <w:t>评价</w:t>
      </w:r>
      <w:r w:rsidRPr="00E14D4C">
        <w:rPr>
          <w:rFonts w:ascii="仿宋_GB2312" w:eastAsia="仿宋_GB2312" w:hint="eastAsia"/>
          <w:sz w:val="32"/>
          <w:szCs w:val="32"/>
        </w:rPr>
        <w:t>，于每年2月28日前将绩效</w:t>
      </w:r>
      <w:r w:rsidR="00270A60">
        <w:rPr>
          <w:rFonts w:ascii="仿宋_GB2312" w:eastAsia="仿宋_GB2312" w:hint="eastAsia"/>
          <w:sz w:val="32"/>
          <w:szCs w:val="32"/>
        </w:rPr>
        <w:t>评价</w:t>
      </w:r>
      <w:r w:rsidRPr="00E14D4C">
        <w:rPr>
          <w:rFonts w:ascii="仿宋_GB2312" w:eastAsia="仿宋_GB2312" w:hint="eastAsia"/>
          <w:sz w:val="32"/>
          <w:szCs w:val="32"/>
        </w:rPr>
        <w:t>报告（加盖两部门印章），分别报省级财政部门和住房城乡建设部门；</w:t>
      </w:r>
    </w:p>
    <w:p w:rsidR="00E14D4C" w:rsidRPr="00E14D4C" w:rsidRDefault="00E14D4C" w:rsidP="00712EDF">
      <w:pPr>
        <w:snapToGrid w:val="0"/>
        <w:spacing w:line="360" w:lineRule="auto"/>
        <w:ind w:firstLineChars="200" w:firstLine="640"/>
        <w:rPr>
          <w:rFonts w:ascii="仿宋_GB2312" w:eastAsia="仿宋_GB2312"/>
          <w:sz w:val="32"/>
          <w:szCs w:val="32"/>
        </w:rPr>
      </w:pPr>
      <w:r w:rsidRPr="00E14D4C">
        <w:rPr>
          <w:rFonts w:ascii="仿宋_GB2312" w:eastAsia="仿宋_GB2312" w:hint="eastAsia"/>
          <w:sz w:val="32"/>
          <w:szCs w:val="32"/>
        </w:rPr>
        <w:t>（二）省级财政部门会同同级住房城乡建设部门根据市（县）报送的绩效</w:t>
      </w:r>
      <w:r w:rsidR="00270A60">
        <w:rPr>
          <w:rFonts w:ascii="仿宋_GB2312" w:eastAsia="仿宋_GB2312" w:hint="eastAsia"/>
          <w:sz w:val="32"/>
          <w:szCs w:val="32"/>
        </w:rPr>
        <w:t>评价</w:t>
      </w:r>
      <w:r w:rsidRPr="00E14D4C">
        <w:rPr>
          <w:rFonts w:ascii="仿宋_GB2312" w:eastAsia="仿宋_GB2312" w:hint="eastAsia"/>
          <w:sz w:val="32"/>
          <w:szCs w:val="32"/>
        </w:rPr>
        <w:t>报告，</w:t>
      </w:r>
      <w:r w:rsidR="00360F03">
        <w:rPr>
          <w:rFonts w:ascii="仿宋_GB2312" w:eastAsia="仿宋_GB2312" w:hint="eastAsia"/>
          <w:sz w:val="32"/>
          <w:szCs w:val="32"/>
        </w:rPr>
        <w:t>组织</w:t>
      </w:r>
      <w:r w:rsidRPr="00E14D4C">
        <w:rPr>
          <w:rFonts w:ascii="仿宋_GB2312" w:eastAsia="仿宋_GB2312" w:hint="eastAsia"/>
          <w:sz w:val="32"/>
          <w:szCs w:val="32"/>
        </w:rPr>
        <w:t>对本地区财政资金绩效评价工作开展</w:t>
      </w:r>
      <w:r w:rsidR="00270A60">
        <w:rPr>
          <w:rFonts w:ascii="仿宋_GB2312" w:eastAsia="仿宋_GB2312" w:hint="eastAsia"/>
          <w:sz w:val="32"/>
          <w:szCs w:val="32"/>
        </w:rPr>
        <w:t>评价</w:t>
      </w:r>
      <w:r w:rsidRPr="00E14D4C">
        <w:rPr>
          <w:rFonts w:ascii="仿宋_GB2312" w:eastAsia="仿宋_GB2312" w:hint="eastAsia"/>
          <w:sz w:val="32"/>
          <w:szCs w:val="32"/>
        </w:rPr>
        <w:t>，逐项说明评分理由，附带评分依据，最终形成本地区</w:t>
      </w:r>
      <w:r w:rsidR="00270A60">
        <w:rPr>
          <w:rFonts w:ascii="仿宋_GB2312" w:eastAsia="仿宋_GB2312" w:hint="eastAsia"/>
          <w:sz w:val="32"/>
          <w:szCs w:val="32"/>
        </w:rPr>
        <w:t>评价</w:t>
      </w:r>
      <w:r w:rsidRPr="00E14D4C">
        <w:rPr>
          <w:rFonts w:ascii="仿宋_GB2312" w:eastAsia="仿宋_GB2312" w:hint="eastAsia"/>
          <w:sz w:val="32"/>
          <w:szCs w:val="32"/>
        </w:rPr>
        <w:t>报告，于每年</w:t>
      </w:r>
      <w:r w:rsidR="00AA0EC6">
        <w:rPr>
          <w:rFonts w:ascii="仿宋_GB2312" w:eastAsia="仿宋_GB2312" w:hint="eastAsia"/>
          <w:sz w:val="32"/>
          <w:szCs w:val="32"/>
        </w:rPr>
        <w:t>3</w:t>
      </w:r>
      <w:r w:rsidRPr="00E14D4C">
        <w:rPr>
          <w:rFonts w:ascii="仿宋_GB2312" w:eastAsia="仿宋_GB2312" w:hint="eastAsia"/>
          <w:sz w:val="32"/>
          <w:szCs w:val="32"/>
        </w:rPr>
        <w:t>月</w:t>
      </w:r>
      <w:r w:rsidR="00AA0EC6">
        <w:rPr>
          <w:rFonts w:ascii="仿宋_GB2312" w:eastAsia="仿宋_GB2312" w:hint="eastAsia"/>
          <w:sz w:val="32"/>
          <w:szCs w:val="32"/>
        </w:rPr>
        <w:t>1</w:t>
      </w:r>
      <w:r w:rsidR="00B750A2">
        <w:rPr>
          <w:rFonts w:ascii="仿宋_GB2312" w:eastAsia="仿宋_GB2312" w:hint="eastAsia"/>
          <w:sz w:val="32"/>
          <w:szCs w:val="32"/>
        </w:rPr>
        <w:t>5</w:t>
      </w:r>
      <w:r w:rsidR="00AA0EC6">
        <w:rPr>
          <w:rFonts w:ascii="仿宋_GB2312" w:eastAsia="仿宋_GB2312" w:hint="eastAsia"/>
          <w:sz w:val="32"/>
          <w:szCs w:val="32"/>
        </w:rPr>
        <w:t>日前将</w:t>
      </w:r>
      <w:r w:rsidR="00270A60">
        <w:rPr>
          <w:rFonts w:ascii="仿宋_GB2312" w:eastAsia="仿宋_GB2312" w:hint="eastAsia"/>
          <w:sz w:val="32"/>
          <w:szCs w:val="32"/>
        </w:rPr>
        <w:t>评价</w:t>
      </w:r>
      <w:r w:rsidR="00AA0EC6">
        <w:rPr>
          <w:rFonts w:ascii="仿宋_GB2312" w:eastAsia="仿宋_GB2312" w:hint="eastAsia"/>
          <w:sz w:val="32"/>
          <w:szCs w:val="32"/>
        </w:rPr>
        <w:t>报告</w:t>
      </w:r>
      <w:r w:rsidR="00B750A2">
        <w:rPr>
          <w:rFonts w:ascii="仿宋_GB2312" w:eastAsia="仿宋_GB2312" w:hint="eastAsia"/>
          <w:sz w:val="32"/>
          <w:szCs w:val="32"/>
        </w:rPr>
        <w:t>及附表</w:t>
      </w:r>
      <w:r w:rsidR="00AA0EC6">
        <w:rPr>
          <w:rFonts w:ascii="仿宋_GB2312" w:eastAsia="仿宋_GB2312" w:hint="eastAsia"/>
          <w:sz w:val="32"/>
          <w:szCs w:val="32"/>
        </w:rPr>
        <w:t>加盖两部门印章后</w:t>
      </w:r>
      <w:r w:rsidRPr="00E14D4C">
        <w:rPr>
          <w:rFonts w:ascii="仿宋_GB2312" w:eastAsia="仿宋_GB2312" w:hint="eastAsia"/>
          <w:sz w:val="32"/>
          <w:szCs w:val="32"/>
        </w:rPr>
        <w:t>报送</w:t>
      </w:r>
      <w:r w:rsidR="00C07142">
        <w:rPr>
          <w:rFonts w:ascii="仿宋_GB2312" w:eastAsia="仿宋_GB2312" w:hint="eastAsia"/>
          <w:sz w:val="32"/>
          <w:szCs w:val="32"/>
        </w:rPr>
        <w:t>财政部、住房城乡建设部和</w:t>
      </w:r>
      <w:r w:rsidR="00AA0EC6">
        <w:rPr>
          <w:rFonts w:ascii="仿宋_GB2312" w:eastAsia="仿宋_GB2312" w:hint="eastAsia"/>
          <w:sz w:val="32"/>
          <w:szCs w:val="32"/>
        </w:rPr>
        <w:t>专员办</w:t>
      </w:r>
      <w:r w:rsidRPr="00E14D4C">
        <w:rPr>
          <w:rFonts w:ascii="仿宋_GB2312" w:eastAsia="仿宋_GB2312" w:hint="eastAsia"/>
          <w:sz w:val="32"/>
          <w:szCs w:val="32"/>
        </w:rPr>
        <w:t>；</w:t>
      </w:r>
    </w:p>
    <w:p w:rsidR="00C830C8" w:rsidRDefault="00E14D4C" w:rsidP="00712EDF">
      <w:pPr>
        <w:snapToGrid w:val="0"/>
        <w:spacing w:line="360" w:lineRule="auto"/>
        <w:ind w:firstLineChars="200" w:firstLine="640"/>
        <w:rPr>
          <w:rFonts w:ascii="仿宋_GB2312" w:eastAsia="仿宋_GB2312"/>
          <w:sz w:val="32"/>
          <w:szCs w:val="32"/>
        </w:rPr>
      </w:pPr>
      <w:r w:rsidRPr="00E14D4C">
        <w:rPr>
          <w:rFonts w:ascii="仿宋_GB2312" w:eastAsia="仿宋_GB2312" w:hint="eastAsia"/>
          <w:sz w:val="32"/>
          <w:szCs w:val="32"/>
        </w:rPr>
        <w:t>（三）</w:t>
      </w:r>
      <w:r w:rsidR="00AA0EC6">
        <w:rPr>
          <w:rFonts w:ascii="仿宋_GB2312" w:eastAsia="仿宋_GB2312" w:hint="eastAsia"/>
          <w:sz w:val="32"/>
          <w:szCs w:val="32"/>
        </w:rPr>
        <w:t>专员办</w:t>
      </w:r>
      <w:r w:rsidR="00B750A2">
        <w:rPr>
          <w:rFonts w:ascii="仿宋_GB2312" w:eastAsia="仿宋_GB2312" w:hint="eastAsia"/>
          <w:sz w:val="32"/>
          <w:szCs w:val="32"/>
        </w:rPr>
        <w:t>结合</w:t>
      </w:r>
      <w:r w:rsidR="00270A60">
        <w:rPr>
          <w:rFonts w:ascii="仿宋_GB2312" w:eastAsia="仿宋_GB2312" w:hint="eastAsia"/>
          <w:sz w:val="32"/>
          <w:szCs w:val="32"/>
        </w:rPr>
        <w:t>中央</w:t>
      </w:r>
      <w:r w:rsidR="00D15D7A">
        <w:rPr>
          <w:rFonts w:ascii="仿宋_GB2312" w:eastAsia="仿宋_GB2312" w:hint="eastAsia"/>
          <w:sz w:val="32"/>
          <w:szCs w:val="32"/>
        </w:rPr>
        <w:t>专项资金相关资料审核和</w:t>
      </w:r>
      <w:r w:rsidR="00D15D7A" w:rsidRPr="0010479F">
        <w:rPr>
          <w:rFonts w:ascii="Times New Roman" w:eastAsia="仿宋_GB2312" w:hAnsi="Times New Roman"/>
          <w:bCs/>
          <w:sz w:val="32"/>
          <w:szCs w:val="32"/>
        </w:rPr>
        <w:t>实地抽查审核</w:t>
      </w:r>
      <w:r w:rsidR="00D15D7A">
        <w:rPr>
          <w:rFonts w:ascii="仿宋_GB2312" w:eastAsia="仿宋_GB2312" w:hint="eastAsia"/>
          <w:sz w:val="32"/>
          <w:szCs w:val="32"/>
        </w:rPr>
        <w:t>工作，对</w:t>
      </w:r>
      <w:r w:rsidR="00F002EF">
        <w:rPr>
          <w:rFonts w:ascii="仿宋_GB2312" w:eastAsia="仿宋_GB2312" w:hint="eastAsia"/>
          <w:sz w:val="32"/>
          <w:szCs w:val="32"/>
        </w:rPr>
        <w:t>本</w:t>
      </w:r>
      <w:r w:rsidR="00AA0EC6">
        <w:rPr>
          <w:rFonts w:ascii="仿宋_GB2312" w:eastAsia="仿宋_GB2312" w:hint="eastAsia"/>
          <w:sz w:val="32"/>
          <w:szCs w:val="32"/>
        </w:rPr>
        <w:t>省</w:t>
      </w:r>
      <w:r w:rsidR="00F002EF">
        <w:rPr>
          <w:rFonts w:ascii="仿宋_GB2312" w:eastAsia="仿宋_GB2312" w:hint="eastAsia"/>
          <w:sz w:val="32"/>
          <w:szCs w:val="32"/>
        </w:rPr>
        <w:t>报送</w:t>
      </w:r>
      <w:r w:rsidR="000B5985">
        <w:rPr>
          <w:rFonts w:ascii="仿宋_GB2312" w:eastAsia="仿宋_GB2312" w:hint="eastAsia"/>
          <w:sz w:val="32"/>
          <w:szCs w:val="32"/>
        </w:rPr>
        <w:t>的</w:t>
      </w:r>
      <w:r w:rsidR="00270A60">
        <w:rPr>
          <w:rFonts w:ascii="仿宋_GB2312" w:eastAsia="仿宋_GB2312" w:hint="eastAsia"/>
          <w:sz w:val="32"/>
          <w:szCs w:val="32"/>
        </w:rPr>
        <w:t>评价</w:t>
      </w:r>
      <w:r w:rsidRPr="00E14D4C">
        <w:rPr>
          <w:rFonts w:ascii="仿宋_GB2312" w:eastAsia="仿宋_GB2312" w:hint="eastAsia"/>
          <w:sz w:val="32"/>
          <w:szCs w:val="32"/>
        </w:rPr>
        <w:t>报告</w:t>
      </w:r>
      <w:r w:rsidR="00D15D7A">
        <w:rPr>
          <w:rFonts w:ascii="仿宋_GB2312" w:eastAsia="仿宋_GB2312" w:hint="eastAsia"/>
          <w:sz w:val="32"/>
          <w:szCs w:val="32"/>
        </w:rPr>
        <w:t>及附表</w:t>
      </w:r>
      <w:r w:rsidR="00113382">
        <w:rPr>
          <w:rFonts w:ascii="仿宋_GB2312" w:eastAsia="仿宋_GB2312" w:hint="eastAsia"/>
          <w:sz w:val="32"/>
          <w:szCs w:val="32"/>
        </w:rPr>
        <w:t>内容的真实性、完整性</w:t>
      </w:r>
      <w:r w:rsidR="00D15D7A">
        <w:rPr>
          <w:rFonts w:ascii="仿宋_GB2312" w:eastAsia="仿宋_GB2312" w:hint="eastAsia"/>
          <w:sz w:val="32"/>
          <w:szCs w:val="32"/>
        </w:rPr>
        <w:t>进行</w:t>
      </w:r>
      <w:r w:rsidR="001813E5">
        <w:rPr>
          <w:rFonts w:ascii="仿宋_GB2312" w:eastAsia="仿宋_GB2312" w:hint="eastAsia"/>
          <w:sz w:val="32"/>
          <w:szCs w:val="32"/>
        </w:rPr>
        <w:t>抽查与</w:t>
      </w:r>
      <w:r w:rsidR="00D15D7A">
        <w:rPr>
          <w:rFonts w:ascii="仿宋_GB2312" w:eastAsia="仿宋_GB2312" w:hint="eastAsia"/>
          <w:sz w:val="32"/>
          <w:szCs w:val="32"/>
        </w:rPr>
        <w:t>审核</w:t>
      </w:r>
      <w:r w:rsidRPr="00E14D4C">
        <w:rPr>
          <w:rFonts w:ascii="仿宋_GB2312" w:eastAsia="仿宋_GB2312" w:hint="eastAsia"/>
          <w:sz w:val="32"/>
          <w:szCs w:val="32"/>
        </w:rPr>
        <w:t>，</w:t>
      </w:r>
      <w:r w:rsidR="001813E5">
        <w:rPr>
          <w:rFonts w:ascii="仿宋_GB2312" w:eastAsia="仿宋_GB2312" w:hint="eastAsia"/>
          <w:sz w:val="32"/>
          <w:szCs w:val="32"/>
        </w:rPr>
        <w:t>就抽查范围发现情况出具文字性审核意见，</w:t>
      </w:r>
      <w:r w:rsidR="000B2AB9">
        <w:rPr>
          <w:rFonts w:ascii="仿宋_GB2312" w:eastAsia="仿宋_GB2312" w:hint="eastAsia"/>
          <w:sz w:val="32"/>
          <w:szCs w:val="32"/>
        </w:rPr>
        <w:t>于每年</w:t>
      </w:r>
      <w:r w:rsidR="00B750A2">
        <w:rPr>
          <w:rFonts w:ascii="仿宋_GB2312" w:eastAsia="仿宋_GB2312" w:hint="eastAsia"/>
          <w:sz w:val="32"/>
          <w:szCs w:val="32"/>
        </w:rPr>
        <w:t>4</w:t>
      </w:r>
      <w:r w:rsidR="00C830C8">
        <w:rPr>
          <w:rFonts w:ascii="仿宋_GB2312" w:eastAsia="仿宋_GB2312" w:hint="eastAsia"/>
          <w:sz w:val="32"/>
          <w:szCs w:val="32"/>
        </w:rPr>
        <w:t>月</w:t>
      </w:r>
      <w:r w:rsidR="00B750A2">
        <w:rPr>
          <w:rFonts w:ascii="仿宋_GB2312" w:eastAsia="仿宋_GB2312" w:hint="eastAsia"/>
          <w:sz w:val="32"/>
          <w:szCs w:val="32"/>
        </w:rPr>
        <w:t>15</w:t>
      </w:r>
      <w:r w:rsidR="00C830C8">
        <w:rPr>
          <w:rFonts w:ascii="仿宋_GB2312" w:eastAsia="仿宋_GB2312" w:hint="eastAsia"/>
          <w:sz w:val="32"/>
          <w:szCs w:val="32"/>
        </w:rPr>
        <w:t>日前将</w:t>
      </w:r>
      <w:r w:rsidR="00D15D7A">
        <w:rPr>
          <w:rFonts w:ascii="仿宋_GB2312" w:eastAsia="仿宋_GB2312" w:hint="eastAsia"/>
          <w:sz w:val="32"/>
          <w:szCs w:val="32"/>
        </w:rPr>
        <w:t>审核</w:t>
      </w:r>
      <w:r w:rsidR="00C830C8">
        <w:rPr>
          <w:rFonts w:ascii="仿宋_GB2312" w:eastAsia="仿宋_GB2312" w:hint="eastAsia"/>
          <w:sz w:val="32"/>
          <w:szCs w:val="32"/>
        </w:rPr>
        <w:t>报告</w:t>
      </w:r>
      <w:r w:rsidR="00B750A2">
        <w:rPr>
          <w:rFonts w:ascii="仿宋_GB2312" w:eastAsia="仿宋_GB2312" w:hint="eastAsia"/>
          <w:sz w:val="32"/>
          <w:szCs w:val="32"/>
        </w:rPr>
        <w:t>及附表</w:t>
      </w:r>
      <w:r w:rsidR="00C830C8">
        <w:rPr>
          <w:rFonts w:ascii="仿宋_GB2312" w:eastAsia="仿宋_GB2312" w:hint="eastAsia"/>
          <w:sz w:val="32"/>
          <w:szCs w:val="32"/>
        </w:rPr>
        <w:t>加盖印章后报送财政部、住房城乡建设部。</w:t>
      </w:r>
    </w:p>
    <w:p w:rsidR="00ED5711" w:rsidRDefault="00ED5711" w:rsidP="00712EDF">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（四）</w:t>
      </w:r>
      <w:r w:rsidRPr="00ED5711">
        <w:rPr>
          <w:rFonts w:ascii="仿宋_GB2312" w:eastAsia="仿宋_GB2312"/>
          <w:sz w:val="32"/>
          <w:szCs w:val="32"/>
        </w:rPr>
        <w:t>财政部、</w:t>
      </w:r>
      <w:r>
        <w:rPr>
          <w:rFonts w:ascii="仿宋_GB2312" w:eastAsia="仿宋_GB2312" w:hint="eastAsia"/>
          <w:sz w:val="32"/>
          <w:szCs w:val="32"/>
        </w:rPr>
        <w:t>住房城乡建设部在各省评价报告基础上，根据专员办审核认定情况和相关数据资料，</w:t>
      </w:r>
      <w:r w:rsidR="000B5985">
        <w:rPr>
          <w:rFonts w:ascii="仿宋_GB2312" w:eastAsia="仿宋_GB2312" w:hint="eastAsia"/>
          <w:sz w:val="32"/>
          <w:szCs w:val="32"/>
        </w:rPr>
        <w:t>于每年5月底前</w:t>
      </w:r>
      <w:r w:rsidR="00337354">
        <w:rPr>
          <w:rFonts w:ascii="仿宋_GB2312" w:eastAsia="仿宋_GB2312" w:hint="eastAsia"/>
          <w:sz w:val="32"/>
          <w:szCs w:val="32"/>
        </w:rPr>
        <w:t>汇总整理形成全国绩效评价报告。</w:t>
      </w:r>
      <w:ins w:id="3" w:author="高峰" w:date="2017-01-11T17:40:00Z">
        <w:r w:rsidR="003D513F">
          <w:rPr>
            <w:rFonts w:ascii="仿宋_GB2312" w:eastAsia="仿宋_GB2312" w:hint="eastAsia"/>
            <w:sz w:val="32"/>
            <w:szCs w:val="32"/>
          </w:rPr>
          <w:t>对于</w:t>
        </w:r>
      </w:ins>
      <w:ins w:id="4" w:author="高峰" w:date="2017-01-11T17:42:00Z">
        <w:r w:rsidR="003D513F">
          <w:rPr>
            <w:rFonts w:ascii="仿宋_GB2312" w:eastAsia="仿宋_GB2312" w:hint="eastAsia"/>
            <w:sz w:val="32"/>
            <w:szCs w:val="32"/>
          </w:rPr>
          <w:t>党中央、国务院</w:t>
        </w:r>
      </w:ins>
      <w:ins w:id="5" w:author="高峰" w:date="2017-01-11T17:57:00Z">
        <w:r w:rsidR="00870B7B">
          <w:rPr>
            <w:rFonts w:ascii="仿宋_GB2312" w:eastAsia="仿宋_GB2312" w:hint="eastAsia"/>
            <w:sz w:val="32"/>
            <w:szCs w:val="32"/>
          </w:rPr>
          <w:t>有关重大</w:t>
        </w:r>
      </w:ins>
      <w:ins w:id="6" w:author="高峰" w:date="2017-01-11T17:43:00Z">
        <w:r w:rsidR="003D513F">
          <w:rPr>
            <w:rFonts w:ascii="仿宋_GB2312" w:eastAsia="仿宋_GB2312" w:hint="eastAsia"/>
            <w:sz w:val="32"/>
            <w:szCs w:val="32"/>
          </w:rPr>
          <w:t>决策</w:t>
        </w:r>
      </w:ins>
      <w:ins w:id="7" w:author="高峰" w:date="2017-01-11T17:58:00Z">
        <w:r w:rsidR="00870B7B">
          <w:rPr>
            <w:rFonts w:ascii="仿宋_GB2312" w:eastAsia="仿宋_GB2312" w:hint="eastAsia"/>
            <w:sz w:val="32"/>
            <w:szCs w:val="32"/>
          </w:rPr>
          <w:t>和</w:t>
        </w:r>
      </w:ins>
      <w:ins w:id="8" w:author="高峰" w:date="2017-01-11T17:57:00Z">
        <w:r w:rsidR="00870B7B">
          <w:rPr>
            <w:rFonts w:ascii="仿宋_GB2312" w:eastAsia="仿宋_GB2312" w:hint="eastAsia"/>
            <w:sz w:val="32"/>
            <w:szCs w:val="32"/>
          </w:rPr>
          <w:t>改革举措落实</w:t>
        </w:r>
      </w:ins>
      <w:ins w:id="9" w:author="高峰" w:date="2017-01-11T17:43:00Z">
        <w:r w:rsidR="003D513F">
          <w:rPr>
            <w:rFonts w:ascii="仿宋_GB2312" w:eastAsia="仿宋_GB2312" w:hint="eastAsia"/>
            <w:sz w:val="32"/>
            <w:szCs w:val="32"/>
          </w:rPr>
          <w:t>得力</w:t>
        </w:r>
      </w:ins>
      <w:ins w:id="10" w:author="高峰" w:date="2017-01-11T17:45:00Z">
        <w:r w:rsidR="003D513F">
          <w:rPr>
            <w:rFonts w:ascii="仿宋_GB2312" w:eastAsia="仿宋_GB2312" w:hint="eastAsia"/>
            <w:sz w:val="32"/>
            <w:szCs w:val="32"/>
          </w:rPr>
          <w:t>、</w:t>
        </w:r>
      </w:ins>
      <w:ins w:id="11" w:author="高峰" w:date="2017-01-11T17:44:00Z">
        <w:r w:rsidR="003D513F">
          <w:rPr>
            <w:rFonts w:ascii="仿宋_GB2312" w:eastAsia="仿宋_GB2312" w:hint="eastAsia"/>
            <w:sz w:val="32"/>
            <w:szCs w:val="32"/>
          </w:rPr>
          <w:t>成效明显</w:t>
        </w:r>
      </w:ins>
      <w:ins w:id="12" w:author="高峰" w:date="2017-01-11T17:43:00Z">
        <w:r w:rsidR="003D513F">
          <w:rPr>
            <w:rFonts w:ascii="仿宋_GB2312" w:eastAsia="仿宋_GB2312" w:hint="eastAsia"/>
            <w:sz w:val="32"/>
            <w:szCs w:val="32"/>
          </w:rPr>
          <w:t>的</w:t>
        </w:r>
      </w:ins>
      <w:ins w:id="13" w:author="高峰" w:date="2017-01-11T17:46:00Z">
        <w:r w:rsidR="003D513F">
          <w:rPr>
            <w:rFonts w:ascii="仿宋_GB2312" w:eastAsia="仿宋_GB2312" w:hint="eastAsia"/>
            <w:sz w:val="32"/>
            <w:szCs w:val="32"/>
          </w:rPr>
          <w:t>地方</w:t>
        </w:r>
      </w:ins>
      <w:ins w:id="14" w:author="高峰" w:date="2017-01-11T17:43:00Z">
        <w:r w:rsidR="003D513F">
          <w:rPr>
            <w:rFonts w:ascii="仿宋_GB2312" w:eastAsia="仿宋_GB2312" w:hint="eastAsia"/>
            <w:sz w:val="32"/>
            <w:szCs w:val="32"/>
          </w:rPr>
          <w:t>，财政部会同住房城乡建设部</w:t>
        </w:r>
      </w:ins>
      <w:ins w:id="15" w:author="高峰" w:date="2017-01-11T17:46:00Z">
        <w:r w:rsidR="003D513F">
          <w:rPr>
            <w:rFonts w:ascii="仿宋_GB2312" w:eastAsia="仿宋_GB2312" w:hint="eastAsia"/>
            <w:sz w:val="32"/>
            <w:szCs w:val="32"/>
          </w:rPr>
          <w:t>在汇总整理相关地方</w:t>
        </w:r>
      </w:ins>
      <w:ins w:id="16" w:author="高峰" w:date="2017-01-11T17:47:00Z">
        <w:r w:rsidR="003D513F">
          <w:rPr>
            <w:rFonts w:ascii="仿宋_GB2312" w:eastAsia="仿宋_GB2312" w:hint="eastAsia"/>
            <w:sz w:val="32"/>
            <w:szCs w:val="32"/>
          </w:rPr>
          <w:t>评价结果时，</w:t>
        </w:r>
      </w:ins>
      <w:ins w:id="17" w:author="高峰" w:date="2017-01-11T17:46:00Z">
        <w:r w:rsidR="003D513F">
          <w:rPr>
            <w:rFonts w:ascii="仿宋_GB2312" w:eastAsia="仿宋_GB2312" w:hint="eastAsia"/>
            <w:sz w:val="32"/>
            <w:szCs w:val="32"/>
          </w:rPr>
          <w:t>给予适当加分。</w:t>
        </w:r>
      </w:ins>
    </w:p>
    <w:p w:rsidR="00E14D4C" w:rsidRPr="00E14D4C" w:rsidRDefault="00E14D4C" w:rsidP="00712EDF">
      <w:pPr>
        <w:snapToGrid w:val="0"/>
        <w:spacing w:line="360" w:lineRule="auto"/>
        <w:ind w:firstLineChars="200" w:firstLine="643"/>
        <w:rPr>
          <w:rFonts w:ascii="仿宋_GB2312" w:eastAsia="仿宋_GB2312"/>
          <w:b/>
          <w:sz w:val="32"/>
          <w:szCs w:val="32"/>
        </w:rPr>
      </w:pPr>
      <w:r w:rsidRPr="00E14D4C">
        <w:rPr>
          <w:rFonts w:ascii="仿宋_GB2312" w:eastAsia="仿宋_GB2312" w:hint="eastAsia"/>
          <w:b/>
          <w:sz w:val="32"/>
          <w:szCs w:val="32"/>
        </w:rPr>
        <w:t xml:space="preserve">第十一条 </w:t>
      </w:r>
      <w:r w:rsidRPr="00E14D4C">
        <w:rPr>
          <w:rFonts w:ascii="仿宋_GB2312" w:eastAsia="仿宋_GB2312" w:hint="eastAsia"/>
          <w:sz w:val="32"/>
          <w:szCs w:val="32"/>
        </w:rPr>
        <w:t>省级财政部门会同同级住房城乡建设部门报送的绩效评价报告应当包括以下内容：</w:t>
      </w:r>
    </w:p>
    <w:p w:rsidR="00E14D4C" w:rsidRPr="00E14D4C" w:rsidRDefault="00E14D4C" w:rsidP="00712EDF">
      <w:pPr>
        <w:snapToGrid w:val="0"/>
        <w:spacing w:line="360" w:lineRule="auto"/>
        <w:ind w:firstLineChars="200" w:firstLine="640"/>
        <w:rPr>
          <w:rFonts w:ascii="仿宋_GB2312" w:eastAsia="仿宋_GB2312"/>
          <w:sz w:val="32"/>
          <w:szCs w:val="32"/>
        </w:rPr>
      </w:pPr>
      <w:r w:rsidRPr="00E14D4C">
        <w:rPr>
          <w:rFonts w:ascii="仿宋_GB2312" w:eastAsia="仿宋_GB2312" w:hint="eastAsia"/>
          <w:sz w:val="32"/>
          <w:szCs w:val="32"/>
        </w:rPr>
        <w:t>（一）财政资金绩效目标的设立、制定依据和目标调整情况；</w:t>
      </w:r>
    </w:p>
    <w:p w:rsidR="00E14D4C" w:rsidRPr="00E14D4C" w:rsidRDefault="00E14D4C" w:rsidP="00712EDF">
      <w:pPr>
        <w:snapToGrid w:val="0"/>
        <w:spacing w:line="360" w:lineRule="auto"/>
        <w:ind w:firstLineChars="200" w:firstLine="640"/>
        <w:rPr>
          <w:rFonts w:ascii="仿宋_GB2312" w:eastAsia="仿宋_GB2312"/>
          <w:sz w:val="32"/>
          <w:szCs w:val="32"/>
        </w:rPr>
      </w:pPr>
      <w:r w:rsidRPr="00E14D4C">
        <w:rPr>
          <w:rFonts w:ascii="仿宋_GB2312" w:eastAsia="仿宋_GB2312" w:hint="eastAsia"/>
          <w:sz w:val="32"/>
          <w:szCs w:val="32"/>
        </w:rPr>
        <w:t>（二）本地区</w:t>
      </w:r>
      <w:r w:rsidR="00C07142">
        <w:rPr>
          <w:rFonts w:ascii="仿宋_GB2312" w:eastAsia="仿宋_GB2312" w:hint="eastAsia"/>
          <w:sz w:val="32"/>
          <w:szCs w:val="32"/>
        </w:rPr>
        <w:t>评价</w:t>
      </w:r>
      <w:r w:rsidRPr="00E14D4C">
        <w:rPr>
          <w:rFonts w:ascii="仿宋_GB2312" w:eastAsia="仿宋_GB2312" w:hint="eastAsia"/>
          <w:sz w:val="32"/>
          <w:szCs w:val="32"/>
        </w:rPr>
        <w:t>总体情况；</w:t>
      </w:r>
    </w:p>
    <w:p w:rsidR="00E14D4C" w:rsidRPr="00E14D4C" w:rsidRDefault="00E14D4C" w:rsidP="00712EDF">
      <w:pPr>
        <w:snapToGrid w:val="0"/>
        <w:spacing w:line="360" w:lineRule="auto"/>
        <w:ind w:firstLineChars="200" w:firstLine="640"/>
        <w:rPr>
          <w:rFonts w:ascii="仿宋_GB2312" w:eastAsia="仿宋_GB2312"/>
          <w:sz w:val="32"/>
          <w:szCs w:val="32"/>
        </w:rPr>
      </w:pPr>
      <w:r w:rsidRPr="00E14D4C">
        <w:rPr>
          <w:rFonts w:ascii="仿宋_GB2312" w:eastAsia="仿宋_GB2312" w:hint="eastAsia"/>
          <w:sz w:val="32"/>
          <w:szCs w:val="32"/>
        </w:rPr>
        <w:t>（三）本地区对所辖市（县）开展绩效评价工作的整体情况；</w:t>
      </w:r>
    </w:p>
    <w:p w:rsidR="00E14D4C" w:rsidRPr="00E14D4C" w:rsidRDefault="000B5985" w:rsidP="00712EDF">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（四）本地区绩效目标的实现程度及相关</w:t>
      </w:r>
      <w:r w:rsidR="00E14D4C" w:rsidRPr="00E14D4C">
        <w:rPr>
          <w:rFonts w:ascii="仿宋_GB2312" w:eastAsia="仿宋_GB2312" w:hint="eastAsia"/>
          <w:sz w:val="32"/>
          <w:szCs w:val="32"/>
        </w:rPr>
        <w:t>分析和说明；</w:t>
      </w:r>
    </w:p>
    <w:p w:rsidR="00E14D4C" w:rsidRPr="00E14D4C" w:rsidRDefault="00E14D4C" w:rsidP="00712EDF">
      <w:pPr>
        <w:snapToGrid w:val="0"/>
        <w:spacing w:line="360" w:lineRule="auto"/>
        <w:ind w:firstLineChars="200" w:firstLine="640"/>
        <w:rPr>
          <w:rFonts w:ascii="仿宋_GB2312" w:eastAsia="仿宋_GB2312"/>
          <w:sz w:val="32"/>
          <w:szCs w:val="32"/>
        </w:rPr>
      </w:pPr>
      <w:r w:rsidRPr="00E14D4C">
        <w:rPr>
          <w:rFonts w:ascii="仿宋_GB2312" w:eastAsia="仿宋_GB2312" w:hint="eastAsia"/>
          <w:sz w:val="32"/>
          <w:szCs w:val="32"/>
        </w:rPr>
        <w:t>（五）存在的问题及原因分析；</w:t>
      </w:r>
    </w:p>
    <w:p w:rsidR="00E14D4C" w:rsidRPr="00E14D4C" w:rsidRDefault="000B5985" w:rsidP="00712EDF">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（六）绩效评价结果及相关改进</w:t>
      </w:r>
      <w:r w:rsidR="00E14D4C" w:rsidRPr="00E14D4C">
        <w:rPr>
          <w:rFonts w:ascii="仿宋_GB2312" w:eastAsia="仿宋_GB2312" w:hint="eastAsia"/>
          <w:sz w:val="32"/>
          <w:szCs w:val="32"/>
        </w:rPr>
        <w:t>建议。</w:t>
      </w:r>
    </w:p>
    <w:p w:rsidR="00E14D4C" w:rsidRPr="00E14D4C" w:rsidRDefault="00E14D4C" w:rsidP="00712EDF">
      <w:pPr>
        <w:snapToGrid w:val="0"/>
        <w:spacing w:line="360" w:lineRule="auto"/>
        <w:ind w:firstLineChars="200" w:firstLine="643"/>
        <w:rPr>
          <w:rFonts w:ascii="仿宋_GB2312" w:eastAsia="仿宋_GB2312"/>
          <w:sz w:val="32"/>
          <w:szCs w:val="32"/>
        </w:rPr>
      </w:pPr>
      <w:r w:rsidRPr="00E14D4C">
        <w:rPr>
          <w:rFonts w:ascii="仿宋_GB2312" w:eastAsia="仿宋_GB2312" w:hint="eastAsia"/>
          <w:b/>
          <w:sz w:val="32"/>
          <w:szCs w:val="32"/>
        </w:rPr>
        <w:t xml:space="preserve">第十二条 </w:t>
      </w:r>
      <w:r w:rsidRPr="00E14D4C">
        <w:rPr>
          <w:rFonts w:ascii="仿宋_GB2312" w:eastAsia="仿宋_GB2312" w:hint="eastAsia"/>
          <w:sz w:val="32"/>
          <w:szCs w:val="32"/>
        </w:rPr>
        <w:t>市（县）财政部门、住房城乡建设部门报送的绩效评价报告的具体内容，由省级财政部门会同同级住房城乡建设部门确定。</w:t>
      </w:r>
    </w:p>
    <w:p w:rsidR="00E14D4C" w:rsidRPr="00E14D4C" w:rsidRDefault="00E14D4C" w:rsidP="00712EDF">
      <w:pPr>
        <w:snapToGrid w:val="0"/>
        <w:spacing w:line="360" w:lineRule="auto"/>
        <w:ind w:firstLineChars="200" w:firstLine="643"/>
        <w:rPr>
          <w:rFonts w:ascii="仿宋_GB2312" w:eastAsia="仿宋_GB2312"/>
          <w:sz w:val="32"/>
          <w:szCs w:val="32"/>
        </w:rPr>
      </w:pPr>
      <w:r w:rsidRPr="00E14D4C">
        <w:rPr>
          <w:rFonts w:ascii="仿宋_GB2312" w:eastAsia="仿宋_GB2312" w:hint="eastAsia"/>
          <w:b/>
          <w:sz w:val="32"/>
          <w:szCs w:val="32"/>
        </w:rPr>
        <w:t>第十三条</w:t>
      </w:r>
      <w:r w:rsidRPr="00E14D4C">
        <w:rPr>
          <w:rFonts w:ascii="仿宋_GB2312" w:eastAsia="仿宋_GB2312" w:hint="eastAsia"/>
          <w:sz w:val="32"/>
          <w:szCs w:val="32"/>
        </w:rPr>
        <w:t xml:space="preserve"> 县级以上地方财政部门、住房城乡建设部门对本级提供的绩效</w:t>
      </w:r>
      <w:r w:rsidR="00C07142">
        <w:rPr>
          <w:rFonts w:ascii="仿宋_GB2312" w:eastAsia="仿宋_GB2312" w:hint="eastAsia"/>
          <w:sz w:val="32"/>
          <w:szCs w:val="32"/>
        </w:rPr>
        <w:t>评价</w:t>
      </w:r>
      <w:r w:rsidRPr="00E14D4C">
        <w:rPr>
          <w:rFonts w:ascii="仿宋_GB2312" w:eastAsia="仿宋_GB2312" w:hint="eastAsia"/>
          <w:sz w:val="32"/>
          <w:szCs w:val="32"/>
        </w:rPr>
        <w:t>报告和数据的真实性</w:t>
      </w:r>
      <w:r w:rsidR="001813E5">
        <w:rPr>
          <w:rFonts w:ascii="仿宋_GB2312" w:eastAsia="仿宋_GB2312" w:hint="eastAsia"/>
          <w:sz w:val="32"/>
          <w:szCs w:val="32"/>
        </w:rPr>
        <w:t>、合法性、完整性</w:t>
      </w:r>
      <w:r w:rsidRPr="00E14D4C">
        <w:rPr>
          <w:rFonts w:ascii="仿宋_GB2312" w:eastAsia="仿宋_GB2312" w:hint="eastAsia"/>
          <w:sz w:val="32"/>
          <w:szCs w:val="32"/>
        </w:rPr>
        <w:t>负责。</w:t>
      </w:r>
    </w:p>
    <w:p w:rsidR="00E14D4C" w:rsidRPr="00E14D4C" w:rsidRDefault="00E14D4C" w:rsidP="00712EDF">
      <w:pPr>
        <w:snapToGrid w:val="0"/>
        <w:spacing w:line="360" w:lineRule="auto"/>
        <w:jc w:val="center"/>
        <w:rPr>
          <w:rFonts w:ascii="仿宋_GB2312" w:eastAsia="仿宋_GB2312"/>
          <w:b/>
          <w:sz w:val="32"/>
          <w:szCs w:val="32"/>
        </w:rPr>
      </w:pPr>
      <w:r w:rsidRPr="00E14D4C">
        <w:rPr>
          <w:rFonts w:ascii="仿宋_GB2312" w:eastAsia="仿宋_GB2312" w:hint="eastAsia"/>
          <w:b/>
          <w:sz w:val="32"/>
          <w:szCs w:val="32"/>
        </w:rPr>
        <w:t>第四章  评价结果及应用</w:t>
      </w:r>
    </w:p>
    <w:p w:rsidR="00E14D4C" w:rsidRPr="00E14D4C" w:rsidRDefault="00E14D4C" w:rsidP="00712EDF">
      <w:pPr>
        <w:snapToGrid w:val="0"/>
        <w:spacing w:line="360" w:lineRule="auto"/>
        <w:ind w:firstLineChars="200" w:firstLine="643"/>
        <w:rPr>
          <w:rFonts w:ascii="仿宋_GB2312" w:eastAsia="仿宋_GB2312"/>
          <w:sz w:val="32"/>
          <w:szCs w:val="32"/>
        </w:rPr>
      </w:pPr>
      <w:r w:rsidRPr="00E14D4C">
        <w:rPr>
          <w:rFonts w:ascii="仿宋_GB2312" w:eastAsia="仿宋_GB2312" w:hint="eastAsia"/>
          <w:b/>
          <w:sz w:val="32"/>
          <w:szCs w:val="32"/>
        </w:rPr>
        <w:t>第十四条</w:t>
      </w:r>
      <w:r w:rsidRPr="00E14D4C">
        <w:rPr>
          <w:rFonts w:ascii="仿宋_GB2312" w:eastAsia="仿宋_GB2312" w:hint="eastAsia"/>
          <w:sz w:val="32"/>
          <w:szCs w:val="32"/>
        </w:rPr>
        <w:t xml:space="preserve"> 绩效评价结果实行百分制，根据指标因素评价计算得分。</w:t>
      </w:r>
    </w:p>
    <w:p w:rsidR="00E14D4C" w:rsidRPr="00E14D4C" w:rsidRDefault="00E14D4C" w:rsidP="00712EDF">
      <w:pPr>
        <w:snapToGrid w:val="0"/>
        <w:spacing w:line="360" w:lineRule="auto"/>
        <w:rPr>
          <w:rFonts w:ascii="仿宋_GB2312" w:eastAsia="仿宋_GB2312"/>
          <w:sz w:val="32"/>
          <w:szCs w:val="32"/>
        </w:rPr>
      </w:pPr>
      <w:r w:rsidRPr="00E14D4C">
        <w:rPr>
          <w:rFonts w:ascii="仿宋_GB2312" w:eastAsia="仿宋_GB2312" w:hint="eastAsia"/>
          <w:sz w:val="32"/>
          <w:szCs w:val="32"/>
        </w:rPr>
        <w:t xml:space="preserve">　　评价结果划分为四个等级：评价总得分在90分（含）以上为优秀；75（含）-90分为良好；60（含）-75分为合格；60分以下为不合格。</w:t>
      </w:r>
    </w:p>
    <w:p w:rsidR="00E14D4C" w:rsidRPr="00E14D4C" w:rsidRDefault="00E14D4C" w:rsidP="00712EDF">
      <w:pPr>
        <w:snapToGrid w:val="0"/>
        <w:spacing w:line="360" w:lineRule="auto"/>
        <w:ind w:firstLineChars="200" w:firstLine="643"/>
        <w:rPr>
          <w:rFonts w:ascii="仿宋_GB2312" w:eastAsia="仿宋_GB2312"/>
          <w:b/>
          <w:sz w:val="32"/>
          <w:szCs w:val="32"/>
        </w:rPr>
      </w:pPr>
      <w:r w:rsidRPr="00E14D4C">
        <w:rPr>
          <w:rFonts w:ascii="仿宋_GB2312" w:eastAsia="仿宋_GB2312" w:hint="eastAsia"/>
          <w:b/>
          <w:sz w:val="32"/>
          <w:szCs w:val="32"/>
        </w:rPr>
        <w:t xml:space="preserve">第十五条 </w:t>
      </w:r>
      <w:r w:rsidRPr="00E14D4C">
        <w:rPr>
          <w:rFonts w:ascii="仿宋_GB2312" w:eastAsia="仿宋_GB2312" w:hint="eastAsia"/>
          <w:sz w:val="32"/>
          <w:szCs w:val="32"/>
        </w:rPr>
        <w:t>财政部会同住房城乡建设部以适当形式向各地区反馈绩效评价结果。</w:t>
      </w:r>
    </w:p>
    <w:p w:rsidR="00E14D4C" w:rsidRPr="00E14D4C" w:rsidRDefault="00E14D4C" w:rsidP="00712EDF">
      <w:pPr>
        <w:snapToGrid w:val="0"/>
        <w:spacing w:line="360" w:lineRule="auto"/>
        <w:ind w:firstLineChars="200" w:firstLine="640"/>
        <w:rPr>
          <w:rFonts w:ascii="仿宋_GB2312" w:eastAsia="仿宋_GB2312"/>
          <w:sz w:val="32"/>
          <w:szCs w:val="32"/>
        </w:rPr>
      </w:pPr>
      <w:r w:rsidRPr="00E14D4C">
        <w:rPr>
          <w:rFonts w:ascii="仿宋_GB2312" w:eastAsia="仿宋_GB2312" w:hint="eastAsia"/>
          <w:sz w:val="32"/>
          <w:szCs w:val="32"/>
        </w:rPr>
        <w:t>县级以上地方财政部门会同同级住房城乡建设部门向同级人民政府报告</w:t>
      </w:r>
      <w:r w:rsidR="002C10A5">
        <w:rPr>
          <w:rFonts w:ascii="仿宋_GB2312" w:eastAsia="仿宋_GB2312" w:hint="eastAsia"/>
          <w:sz w:val="32"/>
          <w:szCs w:val="32"/>
        </w:rPr>
        <w:t>，</w:t>
      </w:r>
      <w:r w:rsidRPr="00E14D4C">
        <w:rPr>
          <w:rFonts w:ascii="仿宋_GB2312" w:eastAsia="仿宋_GB2312" w:hint="eastAsia"/>
          <w:sz w:val="32"/>
          <w:szCs w:val="32"/>
        </w:rPr>
        <w:t>并以适当形式向社会公开本地区的绩效评价结果。</w:t>
      </w:r>
    </w:p>
    <w:p w:rsidR="00E14D4C" w:rsidRPr="00E14D4C" w:rsidRDefault="00E14D4C" w:rsidP="00712EDF">
      <w:pPr>
        <w:snapToGrid w:val="0"/>
        <w:spacing w:line="360" w:lineRule="auto"/>
        <w:ind w:firstLineChars="200" w:firstLine="643"/>
        <w:rPr>
          <w:rFonts w:ascii="仿宋_GB2312" w:eastAsia="仿宋_GB2312"/>
          <w:sz w:val="32"/>
          <w:szCs w:val="32"/>
        </w:rPr>
      </w:pPr>
      <w:r w:rsidRPr="00E14D4C">
        <w:rPr>
          <w:rFonts w:ascii="仿宋_GB2312" w:eastAsia="仿宋_GB2312" w:hint="eastAsia"/>
          <w:b/>
          <w:sz w:val="32"/>
          <w:szCs w:val="32"/>
        </w:rPr>
        <w:t>第十六条</w:t>
      </w:r>
      <w:r w:rsidRPr="00E14D4C">
        <w:rPr>
          <w:rFonts w:ascii="仿宋_GB2312" w:eastAsia="仿宋_GB2312" w:hint="eastAsia"/>
          <w:sz w:val="32"/>
          <w:szCs w:val="32"/>
        </w:rPr>
        <w:t xml:space="preserve"> 绩效评价结果将作为各级财政部门会同同级住房城乡建设部门分配以后年度城镇保障性安居工程</w:t>
      </w:r>
      <w:r w:rsidR="00620D84">
        <w:rPr>
          <w:rFonts w:ascii="仿宋_GB2312" w:eastAsia="仿宋_GB2312" w:hint="eastAsia"/>
          <w:sz w:val="32"/>
          <w:szCs w:val="32"/>
        </w:rPr>
        <w:t>资金、制定调整相关政策</w:t>
      </w:r>
      <w:r w:rsidR="002C10A5">
        <w:rPr>
          <w:rFonts w:ascii="仿宋_GB2312" w:eastAsia="仿宋_GB2312" w:hint="eastAsia"/>
          <w:sz w:val="32"/>
          <w:szCs w:val="32"/>
        </w:rPr>
        <w:t>，</w:t>
      </w:r>
      <w:r w:rsidR="00620D84">
        <w:rPr>
          <w:rFonts w:ascii="仿宋_GB2312" w:eastAsia="仿宋_GB2312" w:hint="eastAsia"/>
          <w:sz w:val="32"/>
          <w:szCs w:val="32"/>
        </w:rPr>
        <w:t>以及加强保障性安居工程建设和运营管理的</w:t>
      </w:r>
      <w:r w:rsidRPr="00E14D4C">
        <w:rPr>
          <w:rFonts w:ascii="仿宋_GB2312" w:eastAsia="仿宋_GB2312" w:hint="eastAsia"/>
          <w:sz w:val="32"/>
          <w:szCs w:val="32"/>
        </w:rPr>
        <w:t>参考依据。</w:t>
      </w:r>
    </w:p>
    <w:p w:rsidR="00E14D4C" w:rsidRPr="00E14D4C" w:rsidRDefault="00E14D4C" w:rsidP="00712EDF">
      <w:pPr>
        <w:snapToGrid w:val="0"/>
        <w:spacing w:line="360" w:lineRule="auto"/>
        <w:ind w:firstLineChars="200" w:firstLine="643"/>
        <w:jc w:val="center"/>
        <w:rPr>
          <w:rFonts w:ascii="仿宋_GB2312" w:eastAsia="仿宋_GB2312"/>
          <w:b/>
          <w:sz w:val="32"/>
          <w:szCs w:val="32"/>
        </w:rPr>
      </w:pPr>
      <w:r w:rsidRPr="00E14D4C">
        <w:rPr>
          <w:rFonts w:ascii="仿宋_GB2312" w:eastAsia="仿宋_GB2312" w:hint="eastAsia"/>
          <w:b/>
          <w:sz w:val="32"/>
          <w:szCs w:val="32"/>
        </w:rPr>
        <w:t>第五章  附则</w:t>
      </w:r>
    </w:p>
    <w:p w:rsidR="00E14D4C" w:rsidRPr="00E14D4C" w:rsidRDefault="00E14D4C" w:rsidP="000B5985">
      <w:pPr>
        <w:snapToGrid w:val="0"/>
        <w:spacing w:line="360" w:lineRule="auto"/>
        <w:ind w:firstLineChars="200" w:firstLine="643"/>
        <w:rPr>
          <w:rFonts w:ascii="仿宋_GB2312" w:eastAsia="仿宋_GB2312"/>
          <w:sz w:val="32"/>
          <w:szCs w:val="32"/>
        </w:rPr>
      </w:pPr>
      <w:r w:rsidRPr="00E14D4C">
        <w:rPr>
          <w:rFonts w:ascii="仿宋_GB2312" w:eastAsia="仿宋_GB2312" w:hint="eastAsia"/>
          <w:b/>
          <w:sz w:val="32"/>
          <w:szCs w:val="32"/>
        </w:rPr>
        <w:t>第十七条</w:t>
      </w:r>
      <w:r w:rsidRPr="00E14D4C">
        <w:rPr>
          <w:rFonts w:ascii="仿宋_GB2312" w:eastAsia="仿宋_GB2312" w:hint="eastAsia"/>
          <w:sz w:val="32"/>
          <w:szCs w:val="32"/>
        </w:rPr>
        <w:t xml:space="preserve"> 省级财政部门、住房城乡建设部门应当加强本地区财政资金的绩效评价工作，根据实际情况制定本地区的绩效评价实施细则，并报财政部、住房城乡建设部</w:t>
      </w:r>
      <w:r w:rsidR="00B269CC">
        <w:rPr>
          <w:rFonts w:ascii="仿宋_GB2312" w:eastAsia="仿宋_GB2312" w:hint="eastAsia"/>
          <w:sz w:val="32"/>
          <w:szCs w:val="32"/>
        </w:rPr>
        <w:t>和专员办</w:t>
      </w:r>
      <w:r w:rsidRPr="00E14D4C">
        <w:rPr>
          <w:rFonts w:ascii="仿宋_GB2312" w:eastAsia="仿宋_GB2312" w:hint="eastAsia"/>
          <w:sz w:val="32"/>
          <w:szCs w:val="32"/>
        </w:rPr>
        <w:t>备案。</w:t>
      </w:r>
    </w:p>
    <w:p w:rsidR="00E14D4C" w:rsidRPr="00E14D4C" w:rsidRDefault="00E14D4C" w:rsidP="00712EDF">
      <w:pPr>
        <w:snapToGrid w:val="0"/>
        <w:spacing w:line="360" w:lineRule="auto"/>
        <w:ind w:firstLineChars="200" w:firstLine="643"/>
        <w:rPr>
          <w:rFonts w:ascii="仿宋_GB2312" w:eastAsia="仿宋_GB2312"/>
          <w:sz w:val="32"/>
          <w:szCs w:val="32"/>
        </w:rPr>
      </w:pPr>
      <w:r w:rsidRPr="00E14D4C">
        <w:rPr>
          <w:rFonts w:ascii="仿宋_GB2312" w:eastAsia="仿宋_GB2312" w:hint="eastAsia"/>
          <w:b/>
          <w:sz w:val="32"/>
          <w:szCs w:val="32"/>
        </w:rPr>
        <w:t>第十八条</w:t>
      </w:r>
      <w:r w:rsidRPr="00E14D4C">
        <w:rPr>
          <w:rFonts w:ascii="仿宋_GB2312" w:eastAsia="仿宋_GB2312" w:hint="eastAsia"/>
          <w:sz w:val="32"/>
          <w:szCs w:val="32"/>
        </w:rPr>
        <w:t xml:space="preserve"> 新疆生产建设兵团开展财政资金绩效评价工作，依照本办法规定执行。</w:t>
      </w:r>
    </w:p>
    <w:p w:rsidR="00E14D4C" w:rsidRPr="00E14D4C" w:rsidRDefault="00E14D4C" w:rsidP="00712EDF">
      <w:pPr>
        <w:snapToGrid w:val="0"/>
        <w:spacing w:line="360" w:lineRule="auto"/>
        <w:ind w:firstLineChars="200" w:firstLine="643"/>
        <w:rPr>
          <w:rFonts w:ascii="仿宋_GB2312" w:eastAsia="仿宋_GB2312"/>
          <w:sz w:val="32"/>
          <w:szCs w:val="32"/>
        </w:rPr>
      </w:pPr>
      <w:r w:rsidRPr="00E14D4C">
        <w:rPr>
          <w:rFonts w:ascii="仿宋_GB2312" w:eastAsia="仿宋_GB2312" w:hint="eastAsia"/>
          <w:b/>
          <w:sz w:val="32"/>
          <w:szCs w:val="32"/>
        </w:rPr>
        <w:t>第十九条</w:t>
      </w:r>
      <w:r w:rsidRPr="00E14D4C">
        <w:rPr>
          <w:rFonts w:ascii="仿宋_GB2312" w:eastAsia="仿宋_GB2312" w:hint="eastAsia"/>
          <w:sz w:val="32"/>
          <w:szCs w:val="32"/>
        </w:rPr>
        <w:t xml:space="preserve"> 本办法由财政部会同住房城乡建设部负责解释。</w:t>
      </w:r>
    </w:p>
    <w:p w:rsidR="000966AD" w:rsidRDefault="00E14D4C" w:rsidP="00712EDF">
      <w:pPr>
        <w:snapToGrid w:val="0"/>
        <w:spacing w:line="360" w:lineRule="auto"/>
        <w:ind w:firstLineChars="200" w:firstLine="643"/>
        <w:rPr>
          <w:rFonts w:ascii="仿宋_GB2312" w:eastAsia="仿宋_GB2312"/>
          <w:sz w:val="32"/>
          <w:szCs w:val="32"/>
        </w:rPr>
      </w:pPr>
      <w:r w:rsidRPr="00E14D4C">
        <w:rPr>
          <w:rFonts w:ascii="仿宋_GB2312" w:eastAsia="仿宋_GB2312" w:hint="eastAsia"/>
          <w:b/>
          <w:sz w:val="32"/>
          <w:szCs w:val="32"/>
        </w:rPr>
        <w:t>第二十条</w:t>
      </w:r>
      <w:r w:rsidRPr="00E14D4C">
        <w:rPr>
          <w:rFonts w:ascii="仿宋_GB2312" w:eastAsia="仿宋_GB2312" w:hint="eastAsia"/>
          <w:sz w:val="32"/>
          <w:szCs w:val="32"/>
        </w:rPr>
        <w:t xml:space="preserve"> 本办法自发布之日起施行。</w:t>
      </w:r>
      <w:r w:rsidR="000966AD">
        <w:rPr>
          <w:rFonts w:ascii="仿宋_GB2312" w:eastAsia="仿宋_GB2312" w:hint="eastAsia"/>
          <w:sz w:val="32"/>
          <w:szCs w:val="32"/>
        </w:rPr>
        <w:t>《城镇保障性安居工程财政资金绩效评价暂行办法》（财综</w:t>
      </w:r>
      <w:r w:rsidR="000966AD" w:rsidRPr="00436D90">
        <w:rPr>
          <w:rFonts w:ascii="仿宋_GB2312" w:eastAsia="仿宋_GB2312" w:hint="eastAsia"/>
          <w:sz w:val="32"/>
          <w:szCs w:val="32"/>
        </w:rPr>
        <w:t>〔2015〕</w:t>
      </w:r>
      <w:r w:rsidR="000966AD">
        <w:rPr>
          <w:rFonts w:ascii="仿宋_GB2312" w:eastAsia="仿宋_GB2312" w:hint="eastAsia"/>
          <w:sz w:val="32"/>
          <w:szCs w:val="32"/>
        </w:rPr>
        <w:t>6</w:t>
      </w:r>
      <w:r w:rsidR="000966AD" w:rsidRPr="00436D90">
        <w:rPr>
          <w:rFonts w:ascii="仿宋_GB2312" w:eastAsia="仿宋_GB2312" w:hint="eastAsia"/>
          <w:sz w:val="32"/>
          <w:szCs w:val="32"/>
        </w:rPr>
        <w:t>号</w:t>
      </w:r>
      <w:r w:rsidR="000966AD">
        <w:rPr>
          <w:rFonts w:ascii="仿宋_GB2312" w:eastAsia="仿宋_GB2312" w:hint="eastAsia"/>
          <w:sz w:val="32"/>
          <w:szCs w:val="32"/>
        </w:rPr>
        <w:t>）同时废止。</w:t>
      </w:r>
    </w:p>
    <w:p w:rsidR="000966AD" w:rsidRDefault="000966AD" w:rsidP="00712EDF">
      <w:pPr>
        <w:snapToGrid w:val="0"/>
        <w:spacing w:line="360" w:lineRule="auto"/>
        <w:ind w:firstLineChars="200" w:firstLine="640"/>
        <w:rPr>
          <w:rFonts w:ascii="仿宋_GB2312" w:eastAsia="仿宋_GB2312"/>
          <w:sz w:val="32"/>
          <w:szCs w:val="32"/>
        </w:rPr>
      </w:pPr>
    </w:p>
    <w:p w:rsidR="000966AD" w:rsidRDefault="000966AD" w:rsidP="00712EDF">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附表：</w:t>
      </w:r>
      <w:r w:rsidRPr="000966AD">
        <w:rPr>
          <w:rFonts w:ascii="仿宋_GB2312" w:eastAsia="仿宋_GB2312" w:hint="eastAsia"/>
          <w:sz w:val="32"/>
          <w:szCs w:val="32"/>
        </w:rPr>
        <w:t>城镇保障性安居工程财政资金绩效评价量化指标</w:t>
      </w:r>
      <w:r>
        <w:rPr>
          <w:rFonts w:ascii="仿宋_GB2312" w:eastAsia="仿宋_GB2312" w:hint="eastAsia"/>
          <w:sz w:val="32"/>
          <w:szCs w:val="32"/>
        </w:rPr>
        <w:t xml:space="preserve">            </w:t>
      </w:r>
    </w:p>
    <w:p w:rsidR="008F0593" w:rsidRDefault="000966AD" w:rsidP="00712EDF">
      <w:pPr>
        <w:snapToGrid w:val="0"/>
        <w:spacing w:line="360" w:lineRule="auto"/>
        <w:ind w:firstLineChars="200" w:firstLine="640"/>
      </w:pPr>
      <w:r>
        <w:rPr>
          <w:rFonts w:ascii="仿宋_GB2312" w:eastAsia="仿宋_GB2312" w:hint="eastAsia"/>
          <w:sz w:val="32"/>
          <w:szCs w:val="32"/>
        </w:rPr>
        <w:t xml:space="preserve">      </w:t>
      </w:r>
      <w:r w:rsidR="00B750A2">
        <w:rPr>
          <w:rFonts w:ascii="仿宋_GB2312" w:eastAsia="仿宋_GB2312" w:hint="eastAsia"/>
          <w:sz w:val="32"/>
          <w:szCs w:val="32"/>
        </w:rPr>
        <w:t>表</w:t>
      </w:r>
    </w:p>
    <w:sectPr w:rsidR="008F0593" w:rsidSect="008F05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DB8" w:rsidRDefault="00A60DB8" w:rsidP="001535C9">
      <w:r>
        <w:separator/>
      </w:r>
    </w:p>
  </w:endnote>
  <w:endnote w:type="continuationSeparator" w:id="1">
    <w:p w:rsidR="00A60DB8" w:rsidRDefault="00A60DB8" w:rsidP="001535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DB8" w:rsidRDefault="00A60DB8" w:rsidP="001535C9">
      <w:r>
        <w:separator/>
      </w:r>
    </w:p>
  </w:footnote>
  <w:footnote w:type="continuationSeparator" w:id="1">
    <w:p w:rsidR="00A60DB8" w:rsidRDefault="00A60DB8" w:rsidP="001535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markup="0"/>
  <w:trackRevisions/>
  <w:defaultTabStop w:val="420"/>
  <w:drawingGridVerticalSpacing w:val="156"/>
  <w:displayHorizontalDrawingGridEvery w:val="0"/>
  <w:displayVerticalDrawingGridEvery w:val="2"/>
  <w:characterSpacingControl w:val="compressPunctuation"/>
  <w:hdrShapeDefaults>
    <o:shapedefaults v:ext="edit" spidmax="3891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4D4C"/>
    <w:rsid w:val="00024894"/>
    <w:rsid w:val="00026876"/>
    <w:rsid w:val="000966AD"/>
    <w:rsid w:val="000B2AB9"/>
    <w:rsid w:val="000B5985"/>
    <w:rsid w:val="00113382"/>
    <w:rsid w:val="00144F97"/>
    <w:rsid w:val="001535C9"/>
    <w:rsid w:val="001573EB"/>
    <w:rsid w:val="001813E5"/>
    <w:rsid w:val="00270A60"/>
    <w:rsid w:val="002C10A5"/>
    <w:rsid w:val="002C1206"/>
    <w:rsid w:val="00337354"/>
    <w:rsid w:val="00360F03"/>
    <w:rsid w:val="003D513F"/>
    <w:rsid w:val="00441E4B"/>
    <w:rsid w:val="004D2136"/>
    <w:rsid w:val="005949EB"/>
    <w:rsid w:val="00620D84"/>
    <w:rsid w:val="00640F5B"/>
    <w:rsid w:val="006537D6"/>
    <w:rsid w:val="006E6738"/>
    <w:rsid w:val="00712EDF"/>
    <w:rsid w:val="007164DC"/>
    <w:rsid w:val="007F6048"/>
    <w:rsid w:val="00832DE8"/>
    <w:rsid w:val="00844B9B"/>
    <w:rsid w:val="00870B7B"/>
    <w:rsid w:val="008D5C6D"/>
    <w:rsid w:val="008E19E2"/>
    <w:rsid w:val="008F0593"/>
    <w:rsid w:val="00910D99"/>
    <w:rsid w:val="00941B1C"/>
    <w:rsid w:val="00950C6E"/>
    <w:rsid w:val="009B5BD7"/>
    <w:rsid w:val="00A02179"/>
    <w:rsid w:val="00A04D34"/>
    <w:rsid w:val="00A60DB8"/>
    <w:rsid w:val="00AA0EC6"/>
    <w:rsid w:val="00AB09D5"/>
    <w:rsid w:val="00B17C53"/>
    <w:rsid w:val="00B20A17"/>
    <w:rsid w:val="00B269CC"/>
    <w:rsid w:val="00B5633E"/>
    <w:rsid w:val="00B750A2"/>
    <w:rsid w:val="00BE1DAD"/>
    <w:rsid w:val="00BF12E3"/>
    <w:rsid w:val="00C07142"/>
    <w:rsid w:val="00C830C8"/>
    <w:rsid w:val="00CC0D3D"/>
    <w:rsid w:val="00CD236D"/>
    <w:rsid w:val="00D15D7A"/>
    <w:rsid w:val="00D628B2"/>
    <w:rsid w:val="00D7192A"/>
    <w:rsid w:val="00DC175B"/>
    <w:rsid w:val="00DC573E"/>
    <w:rsid w:val="00DD352F"/>
    <w:rsid w:val="00E14D4C"/>
    <w:rsid w:val="00E359D0"/>
    <w:rsid w:val="00E35B86"/>
    <w:rsid w:val="00E664CD"/>
    <w:rsid w:val="00EC570B"/>
    <w:rsid w:val="00ED5711"/>
    <w:rsid w:val="00F002EF"/>
    <w:rsid w:val="00F1742E"/>
    <w:rsid w:val="00FA1FF4"/>
    <w:rsid w:val="00FC19B9"/>
    <w:rsid w:val="00FD762B"/>
    <w:rsid w:val="00FE19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D4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535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535C9"/>
    <w:rPr>
      <w:rFonts w:ascii="Calibri" w:eastAsia="宋体" w:hAnsi="Calibri" w:cs="Times New Roman"/>
      <w:sz w:val="18"/>
      <w:szCs w:val="18"/>
    </w:rPr>
  </w:style>
  <w:style w:type="paragraph" w:styleId="a4">
    <w:name w:val="footer"/>
    <w:basedOn w:val="a"/>
    <w:link w:val="Char0"/>
    <w:uiPriority w:val="99"/>
    <w:semiHidden/>
    <w:unhideWhenUsed/>
    <w:rsid w:val="001535C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535C9"/>
    <w:rPr>
      <w:rFonts w:ascii="Calibri" w:eastAsia="宋体" w:hAnsi="Calibri" w:cs="Times New Roman"/>
      <w:sz w:val="18"/>
      <w:szCs w:val="18"/>
    </w:rPr>
  </w:style>
  <w:style w:type="paragraph" w:styleId="a5">
    <w:name w:val="Balloon Text"/>
    <w:basedOn w:val="a"/>
    <w:link w:val="Char1"/>
    <w:uiPriority w:val="99"/>
    <w:semiHidden/>
    <w:unhideWhenUsed/>
    <w:rsid w:val="00B750A2"/>
    <w:rPr>
      <w:sz w:val="18"/>
      <w:szCs w:val="18"/>
    </w:rPr>
  </w:style>
  <w:style w:type="character" w:customStyle="1" w:styleId="Char1">
    <w:name w:val="批注框文本 Char"/>
    <w:basedOn w:val="a0"/>
    <w:link w:val="a5"/>
    <w:uiPriority w:val="99"/>
    <w:semiHidden/>
    <w:rsid w:val="00B750A2"/>
    <w:rPr>
      <w:rFonts w:ascii="Calibri" w:eastAsia="宋体" w:hAnsi="Calibri" w:cs="Times New Roman"/>
      <w:sz w:val="18"/>
      <w:szCs w:val="18"/>
    </w:rPr>
  </w:style>
  <w:style w:type="paragraph" w:customStyle="1" w:styleId="ParaChar">
    <w:name w:val="默认段落字体 Para Char"/>
    <w:basedOn w:val="a"/>
    <w:rsid w:val="00D15D7A"/>
    <w:pPr>
      <w:adjustRightInd w:val="0"/>
      <w:spacing w:line="360" w:lineRule="auto"/>
    </w:pPr>
    <w:rPr>
      <w:rFonts w:ascii="Times New Roman" w:hAnsi="Times New Roman"/>
      <w:kern w:val="0"/>
      <w:szCs w:val="20"/>
    </w:rPr>
  </w:style>
</w:styles>
</file>

<file path=word/webSettings.xml><?xml version="1.0" encoding="utf-8"?>
<w:webSettings xmlns:r="http://schemas.openxmlformats.org/officeDocument/2006/relationships" xmlns:w="http://schemas.openxmlformats.org/wordprocessingml/2006/main">
  <w:divs>
    <w:div w:id="275990193">
      <w:bodyDiv w:val="1"/>
      <w:marLeft w:val="0"/>
      <w:marRight w:val="0"/>
      <w:marTop w:val="0"/>
      <w:marBottom w:val="0"/>
      <w:divBdr>
        <w:top w:val="none" w:sz="0" w:space="0" w:color="auto"/>
        <w:left w:val="none" w:sz="0" w:space="0" w:color="auto"/>
        <w:bottom w:val="none" w:sz="0" w:space="0" w:color="auto"/>
        <w:right w:val="none" w:sz="0" w:space="0" w:color="auto"/>
      </w:divBdr>
    </w:div>
    <w:div w:id="168416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0A77C-78A6-48D3-8935-5B7A55A3D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7</Pages>
  <Words>463</Words>
  <Characters>2643</Characters>
  <Application>Microsoft Office Word</Application>
  <DocSecurity>0</DocSecurity>
  <Lines>22</Lines>
  <Paragraphs>6</Paragraphs>
  <ScaleCrop>false</ScaleCrop>
  <Company/>
  <LinksUpToDate>false</LinksUpToDate>
  <CharactersWithSpaces>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张卉</dc:creator>
  <cp:lastModifiedBy>高峰</cp:lastModifiedBy>
  <cp:revision>14</cp:revision>
  <cp:lastPrinted>2016-10-22T08:21:00Z</cp:lastPrinted>
  <dcterms:created xsi:type="dcterms:W3CDTF">2016-10-22T08:40:00Z</dcterms:created>
  <dcterms:modified xsi:type="dcterms:W3CDTF">2017-01-11T09:56:00Z</dcterms:modified>
</cp:coreProperties>
</file>