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5D47" w:rsidRDefault="005A1788" w:rsidP="00335D47">
      <w:pPr>
        <w:widowControl/>
        <w:spacing w:line="360" w:lineRule="auto"/>
        <w:jc w:val="left"/>
        <w:rPr>
          <w:rFonts w:ascii="仿宋_GB2312" w:eastAsia="仿宋_GB2312" w:hAnsi="Arial" w:cs="仿宋_GB2312"/>
          <w:b/>
          <w:bCs/>
          <w:kern w:val="0"/>
          <w:sz w:val="32"/>
          <w:szCs w:val="32"/>
        </w:rPr>
      </w:pPr>
      <w:r>
        <w:rPr>
          <w:rFonts w:ascii="仿宋_GB2312" w:eastAsia="仿宋_GB2312" w:hAnsi="Arial" w:cs="仿宋_GB2312" w:hint="eastAsia"/>
          <w:b/>
          <w:bCs/>
          <w:kern w:val="0"/>
          <w:sz w:val="32"/>
          <w:szCs w:val="32"/>
        </w:rPr>
        <w:t>附件：</w:t>
      </w:r>
    </w:p>
    <w:p w:rsidR="00866BD3" w:rsidRDefault="00E454A8" w:rsidP="00393831">
      <w:pPr>
        <w:widowControl/>
        <w:spacing w:line="360" w:lineRule="auto"/>
        <w:jc w:val="center"/>
        <w:rPr>
          <w:rFonts w:ascii="仿宋_GB2312" w:eastAsia="仿宋_GB2312" w:hAnsi="Arial"/>
          <w:b/>
          <w:bCs/>
          <w:kern w:val="0"/>
          <w:sz w:val="32"/>
          <w:szCs w:val="32"/>
        </w:rPr>
      </w:pPr>
      <w:r>
        <w:rPr>
          <w:rFonts w:ascii="仿宋_GB2312" w:eastAsia="仿宋_GB2312" w:hAnsi="Arial" w:cs="仿宋_GB2312"/>
          <w:b/>
          <w:bCs/>
          <w:kern w:val="0"/>
          <w:sz w:val="32"/>
          <w:szCs w:val="32"/>
        </w:rPr>
        <w:t>201</w:t>
      </w:r>
      <w:r>
        <w:rPr>
          <w:rFonts w:ascii="仿宋_GB2312" w:eastAsia="仿宋_GB2312" w:hAnsi="Arial" w:cs="仿宋_GB2312" w:hint="eastAsia"/>
          <w:b/>
          <w:bCs/>
          <w:kern w:val="0"/>
          <w:sz w:val="32"/>
          <w:szCs w:val="32"/>
        </w:rPr>
        <w:t>6</w:t>
      </w:r>
      <w:r w:rsidR="00866BD3">
        <w:rPr>
          <w:rFonts w:ascii="仿宋_GB2312" w:eastAsia="仿宋_GB2312" w:hAnsi="Arial" w:cs="仿宋_GB2312" w:hint="eastAsia"/>
          <w:b/>
          <w:bCs/>
          <w:kern w:val="0"/>
          <w:sz w:val="32"/>
          <w:szCs w:val="32"/>
        </w:rPr>
        <w:t>年记账式国债招标发行规则</w:t>
      </w:r>
    </w:p>
    <w:p w:rsidR="00335D47" w:rsidRDefault="00335D47" w:rsidP="00335D47">
      <w:pPr>
        <w:widowControl/>
        <w:spacing w:line="600" w:lineRule="exact"/>
        <w:jc w:val="center"/>
        <w:rPr>
          <w:rFonts w:ascii="仿宋_GB2312" w:eastAsia="仿宋_GB2312" w:hAnsi="Arial"/>
          <w:b/>
          <w:bCs/>
          <w:kern w:val="0"/>
          <w:sz w:val="32"/>
          <w:szCs w:val="32"/>
        </w:rPr>
      </w:pPr>
    </w:p>
    <w:p w:rsidR="00866BD3" w:rsidRPr="000F0A60" w:rsidRDefault="00CC6CE7" w:rsidP="00CC6CE7">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第一条</w:t>
      </w:r>
      <w:r>
        <w:rPr>
          <w:rFonts w:ascii="仿宋_GB2312" w:eastAsia="仿宋_GB2312" w:hAnsi="Arial" w:cs="仿宋_GB2312" w:hint="eastAsia"/>
          <w:b/>
          <w:kern w:val="0"/>
          <w:sz w:val="30"/>
          <w:szCs w:val="30"/>
        </w:rPr>
        <w:t xml:space="preserve"> </w:t>
      </w:r>
      <w:r w:rsidR="00866BD3" w:rsidRPr="000F0A60">
        <w:rPr>
          <w:rFonts w:ascii="仿宋_GB2312" w:eastAsia="仿宋_GB2312" w:hAnsi="Arial" w:cs="仿宋_GB2312" w:hint="eastAsia"/>
          <w:kern w:val="0"/>
          <w:sz w:val="30"/>
          <w:szCs w:val="30"/>
        </w:rPr>
        <w:t>为规范记账式国债招标发行程序，促进国债市场健康发展，根据《中华人民共和国预算法》等法律法规，制定本规则。</w:t>
      </w:r>
    </w:p>
    <w:p w:rsidR="00866BD3" w:rsidRPr="000F0A60" w:rsidRDefault="00335D47" w:rsidP="009F7097">
      <w:pPr>
        <w:widowControl/>
        <w:spacing w:line="600" w:lineRule="exact"/>
        <w:ind w:firstLine="640"/>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二</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本规则所称记账式国债，是指财政部通过记账式国债承销团向社会各类投资者发行的以电子方式记录债权的可流通国债。本规则所称关键期限国债是指首次发行期限为</w:t>
      </w:r>
      <w:r w:rsidR="00866BD3" w:rsidRPr="000F0A60">
        <w:rPr>
          <w:rFonts w:ascii="仿宋_GB2312" w:eastAsia="仿宋_GB2312" w:hAnsi="Arial" w:cs="仿宋_GB2312"/>
          <w:kern w:val="0"/>
          <w:sz w:val="30"/>
          <w:szCs w:val="30"/>
        </w:rPr>
        <w:t>1</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3</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5</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7</w:t>
      </w:r>
      <w:r w:rsidR="00866BD3" w:rsidRPr="000F0A60">
        <w:rPr>
          <w:rFonts w:ascii="仿宋_GB2312" w:eastAsia="仿宋_GB2312" w:hAnsi="Arial" w:cs="仿宋_GB2312" w:hint="eastAsia"/>
          <w:kern w:val="0"/>
          <w:sz w:val="30"/>
          <w:szCs w:val="30"/>
        </w:rPr>
        <w:t>、</w:t>
      </w:r>
      <w:r w:rsidR="00866BD3" w:rsidRPr="000F0A60">
        <w:rPr>
          <w:rFonts w:ascii="仿宋_GB2312" w:eastAsia="仿宋_GB2312" w:hAnsi="Arial" w:cs="仿宋_GB2312"/>
          <w:kern w:val="0"/>
          <w:sz w:val="30"/>
          <w:szCs w:val="30"/>
        </w:rPr>
        <w:t>10</w:t>
      </w:r>
      <w:r w:rsidR="00866BD3" w:rsidRPr="000F0A60">
        <w:rPr>
          <w:rFonts w:ascii="仿宋_GB2312" w:eastAsia="仿宋_GB2312" w:hAnsi="Arial" w:cs="仿宋_GB2312" w:hint="eastAsia"/>
          <w:kern w:val="0"/>
          <w:sz w:val="30"/>
          <w:szCs w:val="30"/>
        </w:rPr>
        <w:t>年期的记账式国债。</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三</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记账式国债发行招标通过财政部国债发行招投标系统（以下简称招标系统）进行。招标系统包括中心端和客户端。</w:t>
      </w:r>
      <w:r w:rsidR="00866BD3" w:rsidRPr="000F0A60">
        <w:rPr>
          <w:rFonts w:ascii="仿宋_GB2312" w:eastAsia="仿宋_GB2312" w:hAnsi="Arial" w:cs="仿宋_GB2312"/>
          <w:kern w:val="0"/>
          <w:sz w:val="30"/>
          <w:szCs w:val="30"/>
        </w:rPr>
        <w:t>2015-2017</w:t>
      </w:r>
      <w:r w:rsidR="00866BD3" w:rsidRPr="000F0A60">
        <w:rPr>
          <w:rFonts w:ascii="仿宋_GB2312" w:eastAsia="仿宋_GB2312" w:hAnsi="Arial" w:cs="仿宋_GB2312" w:hint="eastAsia"/>
          <w:kern w:val="0"/>
          <w:sz w:val="30"/>
          <w:szCs w:val="30"/>
        </w:rPr>
        <w:t>年记账式国债承销团成员（以下简称国债承销团成员）通过客户端远程投标。</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四</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竞争性招标。</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（一）记账式国债竞争性招标时间为招标日上午</w:t>
      </w:r>
      <w:r w:rsidRPr="000F0A60">
        <w:rPr>
          <w:rFonts w:ascii="仿宋_GB2312" w:eastAsia="仿宋_GB2312" w:hAnsi="Arial" w:cs="仿宋_GB2312"/>
          <w:kern w:val="0"/>
          <w:sz w:val="30"/>
          <w:szCs w:val="30"/>
        </w:rPr>
        <w:t>10:35</w:t>
      </w:r>
      <w:r w:rsidRPr="000F0A60">
        <w:rPr>
          <w:rFonts w:ascii="仿宋_GB2312" w:eastAsia="仿宋_GB2312" w:hAnsi="Arial" w:cs="仿宋_GB2312" w:hint="eastAsia"/>
          <w:kern w:val="0"/>
          <w:sz w:val="30"/>
          <w:szCs w:val="30"/>
        </w:rPr>
        <w:t>至</w:t>
      </w:r>
      <w:r w:rsidRPr="000F0A60">
        <w:rPr>
          <w:rFonts w:ascii="仿宋_GB2312" w:eastAsia="仿宋_GB2312" w:hAnsi="Arial" w:cs="仿宋_GB2312"/>
          <w:kern w:val="0"/>
          <w:sz w:val="30"/>
          <w:szCs w:val="30"/>
        </w:rPr>
        <w:t>11:35</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（二）竞争性招标方式包括单一价格、单一价格与多重价格结合的混合式（以下简称混合式），招标标的为利率或价格。</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kern w:val="0"/>
          <w:sz w:val="30"/>
          <w:szCs w:val="30"/>
        </w:rPr>
        <w:t>10</w:t>
      </w:r>
      <w:r w:rsidRPr="000F0A60">
        <w:rPr>
          <w:rFonts w:ascii="仿宋_GB2312" w:eastAsia="仿宋_GB2312" w:hAnsi="Arial" w:cs="仿宋_GB2312" w:hint="eastAsia"/>
          <w:kern w:val="0"/>
          <w:sz w:val="30"/>
          <w:szCs w:val="30"/>
        </w:rPr>
        <w:t>年期（不含）以上记账式国债采用单一价格招标方式。标的为利率时，全场最高中标利率为当期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国债票面利率，各中标国债承销团成员（以下简称中标机构）均按面值承销；标</w:t>
      </w:r>
      <w:r w:rsidRPr="000F0A60">
        <w:rPr>
          <w:rFonts w:ascii="仿宋_GB2312" w:eastAsia="仿宋_GB2312" w:hAnsi="Arial" w:cs="仿宋_GB2312" w:hint="eastAsia"/>
          <w:kern w:val="0"/>
          <w:sz w:val="30"/>
          <w:szCs w:val="30"/>
        </w:rPr>
        <w:lastRenderedPageBreak/>
        <w:t>的为价格时，全场最低中标价格为当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国债发行价格，各中标机构均按发行价格承销。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kern w:val="0"/>
          <w:sz w:val="30"/>
          <w:szCs w:val="30"/>
        </w:rPr>
        <w:t>10</w:t>
      </w:r>
      <w:r w:rsidRPr="000F0A60">
        <w:rPr>
          <w:rFonts w:ascii="仿宋_GB2312" w:eastAsia="仿宋_GB2312" w:hAnsi="Arial" w:cs="仿宋_GB2312" w:hint="eastAsia"/>
          <w:kern w:val="0"/>
          <w:sz w:val="30"/>
          <w:szCs w:val="30"/>
        </w:rPr>
        <w:t>年期（含）</w:t>
      </w:r>
      <w:r w:rsidR="00E454A8">
        <w:rPr>
          <w:rFonts w:ascii="仿宋_GB2312" w:eastAsia="仿宋_GB2312" w:hAnsi="Arial" w:cs="仿宋_GB2312" w:hint="eastAsia"/>
          <w:kern w:val="0"/>
          <w:sz w:val="30"/>
          <w:szCs w:val="30"/>
        </w:rPr>
        <w:t>以下</w:t>
      </w:r>
      <w:r w:rsidRPr="000F0A60">
        <w:rPr>
          <w:rFonts w:ascii="仿宋_GB2312" w:eastAsia="仿宋_GB2312" w:hAnsi="Arial" w:cs="仿宋_GB2312" w:hint="eastAsia"/>
          <w:kern w:val="0"/>
          <w:sz w:val="30"/>
          <w:szCs w:val="30"/>
        </w:rPr>
        <w:t>采用混合式招标方式。标的为利率时，全场加权平均中标利率为当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国债票面利率，低于或等于票面利率的中标标位，按面值承销；高于票面利率的中标标位，按各中标标位的利率与票面利率折算的价格承销。标的为价格时，全场加权平均中标价格为当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国债发行价格，高于或等于发行价格的中标标位，按发行价格承销；低于发行价格的中标标位，按各中标标位的价格承销。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（三）投标限定。</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投标标位变动幅度。利率招标时，标位变动幅度为</w:t>
      </w:r>
      <w:r w:rsidRPr="000F0A60">
        <w:rPr>
          <w:rFonts w:ascii="仿宋_GB2312" w:eastAsia="仿宋_GB2312" w:hAnsi="Arial" w:cs="仿宋_GB2312"/>
          <w:kern w:val="0"/>
          <w:sz w:val="30"/>
          <w:szCs w:val="30"/>
        </w:rPr>
        <w:t>0.01%</w:t>
      </w:r>
      <w:r w:rsidRPr="000F0A60">
        <w:rPr>
          <w:rFonts w:ascii="仿宋_GB2312" w:eastAsia="仿宋_GB2312" w:hAnsi="Arial" w:cs="仿宋_GB2312" w:hint="eastAsia"/>
          <w:kern w:val="0"/>
          <w:sz w:val="30"/>
          <w:szCs w:val="30"/>
        </w:rPr>
        <w:t>。价格招标时，</w:t>
      </w:r>
      <w:r w:rsidRPr="000F0A60">
        <w:rPr>
          <w:rFonts w:ascii="仿宋_GB2312" w:eastAsia="仿宋_GB2312" w:hAnsi="Arial" w:cs="仿宋_GB2312"/>
          <w:kern w:val="0"/>
          <w:sz w:val="30"/>
          <w:szCs w:val="30"/>
        </w:rPr>
        <w:t>91</w:t>
      </w:r>
      <w:r w:rsidRPr="000F0A60">
        <w:rPr>
          <w:rFonts w:ascii="仿宋_GB2312" w:eastAsia="仿宋_GB2312" w:hAnsi="Arial" w:cs="仿宋_GB2312" w:hint="eastAsia"/>
          <w:kern w:val="0"/>
          <w:sz w:val="30"/>
          <w:szCs w:val="30"/>
        </w:rPr>
        <w:t>天、</w:t>
      </w:r>
      <w:r w:rsidRPr="000F0A60">
        <w:rPr>
          <w:rFonts w:ascii="仿宋_GB2312" w:eastAsia="仿宋_GB2312" w:hAnsi="Arial" w:cs="仿宋_GB2312"/>
          <w:kern w:val="0"/>
          <w:sz w:val="30"/>
          <w:szCs w:val="30"/>
        </w:rPr>
        <w:t>182</w:t>
      </w:r>
      <w:r w:rsidRPr="000F0A60">
        <w:rPr>
          <w:rFonts w:ascii="仿宋_GB2312" w:eastAsia="仿宋_GB2312" w:hAnsi="Arial" w:cs="仿宋_GB2312" w:hint="eastAsia"/>
          <w:kern w:val="0"/>
          <w:sz w:val="30"/>
          <w:szCs w:val="30"/>
        </w:rPr>
        <w:t>天、</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年期、</w:t>
      </w:r>
      <w:r w:rsidR="00756C90">
        <w:rPr>
          <w:rFonts w:ascii="仿宋_GB2312" w:eastAsia="仿宋_GB2312" w:hAnsi="Arial" w:cs="仿宋_GB2312" w:hint="eastAsia"/>
          <w:kern w:val="0"/>
          <w:sz w:val="30"/>
          <w:szCs w:val="30"/>
        </w:rPr>
        <w:t>2年期、</w:t>
      </w:r>
      <w:r w:rsidRPr="000F0A60">
        <w:rPr>
          <w:rFonts w:ascii="仿宋_GB2312" w:eastAsia="仿宋_GB2312" w:hAnsi="Arial" w:cs="仿宋_GB2312"/>
          <w:kern w:val="0"/>
          <w:sz w:val="30"/>
          <w:szCs w:val="30"/>
        </w:rPr>
        <w:t>3</w:t>
      </w:r>
      <w:r w:rsidRPr="000F0A60">
        <w:rPr>
          <w:rFonts w:ascii="仿宋_GB2312" w:eastAsia="仿宋_GB2312" w:hAnsi="Arial" w:cs="仿宋_GB2312" w:hint="eastAsia"/>
          <w:kern w:val="0"/>
          <w:sz w:val="30"/>
          <w:szCs w:val="30"/>
        </w:rPr>
        <w:t>年期、</w:t>
      </w:r>
      <w:r w:rsidRPr="000F0A60">
        <w:rPr>
          <w:rFonts w:ascii="仿宋_GB2312" w:eastAsia="仿宋_GB2312" w:hAnsi="Arial" w:cs="仿宋_GB2312"/>
          <w:kern w:val="0"/>
          <w:sz w:val="30"/>
          <w:szCs w:val="30"/>
        </w:rPr>
        <w:t>5</w:t>
      </w:r>
      <w:r w:rsidRPr="000F0A60">
        <w:rPr>
          <w:rFonts w:ascii="仿宋_GB2312" w:eastAsia="仿宋_GB2312" w:hAnsi="Arial" w:cs="仿宋_GB2312" w:hint="eastAsia"/>
          <w:kern w:val="0"/>
          <w:sz w:val="30"/>
          <w:szCs w:val="30"/>
        </w:rPr>
        <w:t>年期、</w:t>
      </w:r>
      <w:r w:rsidRPr="000F0A60">
        <w:rPr>
          <w:rFonts w:ascii="仿宋_GB2312" w:eastAsia="仿宋_GB2312" w:hAnsi="Arial" w:cs="仿宋_GB2312"/>
          <w:kern w:val="0"/>
          <w:sz w:val="30"/>
          <w:szCs w:val="30"/>
        </w:rPr>
        <w:t>7</w:t>
      </w:r>
      <w:r w:rsidRPr="000F0A60">
        <w:rPr>
          <w:rFonts w:ascii="仿宋_GB2312" w:eastAsia="仿宋_GB2312" w:hAnsi="Arial" w:cs="仿宋_GB2312" w:hint="eastAsia"/>
          <w:kern w:val="0"/>
          <w:sz w:val="30"/>
          <w:szCs w:val="30"/>
        </w:rPr>
        <w:t>年期、</w:t>
      </w:r>
      <w:r w:rsidRPr="000F0A60">
        <w:rPr>
          <w:rFonts w:ascii="仿宋_GB2312" w:eastAsia="仿宋_GB2312" w:hAnsi="Arial" w:cs="仿宋_GB2312"/>
          <w:kern w:val="0"/>
          <w:sz w:val="30"/>
          <w:szCs w:val="30"/>
        </w:rPr>
        <w:t>10</w:t>
      </w:r>
      <w:r w:rsidRPr="000F0A60">
        <w:rPr>
          <w:rFonts w:ascii="仿宋_GB2312" w:eastAsia="仿宋_GB2312" w:hAnsi="Arial" w:cs="仿宋_GB2312" w:hint="eastAsia"/>
          <w:kern w:val="0"/>
          <w:sz w:val="30"/>
          <w:szCs w:val="30"/>
        </w:rPr>
        <w:t>年期</w:t>
      </w:r>
      <w:r w:rsidR="00756C90">
        <w:rPr>
          <w:rFonts w:ascii="仿宋_GB2312" w:eastAsia="仿宋_GB2312" w:hAnsi="Arial" w:cs="仿宋_GB2312" w:hint="eastAsia"/>
          <w:kern w:val="0"/>
          <w:sz w:val="30"/>
          <w:szCs w:val="30"/>
        </w:rPr>
        <w:t>、30年期</w:t>
      </w:r>
      <w:r w:rsidRPr="000F0A60">
        <w:rPr>
          <w:rFonts w:ascii="仿宋_GB2312" w:eastAsia="仿宋_GB2312" w:hAnsi="Arial" w:cs="仿宋_GB2312" w:hint="eastAsia"/>
          <w:kern w:val="0"/>
          <w:sz w:val="30"/>
          <w:szCs w:val="30"/>
        </w:rPr>
        <w:t>国债标位变动幅度</w:t>
      </w:r>
      <w:r>
        <w:rPr>
          <w:rFonts w:ascii="仿宋_GB2312" w:eastAsia="仿宋_GB2312" w:hAnsi="Arial" w:cs="仿宋_GB2312" w:hint="eastAsia"/>
          <w:kern w:val="0"/>
          <w:sz w:val="30"/>
          <w:szCs w:val="30"/>
        </w:rPr>
        <w:t>分别</w:t>
      </w:r>
      <w:r w:rsidRPr="000F0A60">
        <w:rPr>
          <w:rFonts w:ascii="仿宋_GB2312" w:eastAsia="仿宋_GB2312" w:hAnsi="Arial" w:cs="仿宋_GB2312" w:hint="eastAsia"/>
          <w:kern w:val="0"/>
          <w:sz w:val="30"/>
          <w:szCs w:val="30"/>
        </w:rPr>
        <w:t>为</w:t>
      </w:r>
      <w:r w:rsidRPr="000F0A60">
        <w:rPr>
          <w:rFonts w:ascii="仿宋_GB2312" w:eastAsia="仿宋_GB2312" w:hAnsi="Arial" w:cs="仿宋_GB2312"/>
          <w:kern w:val="0"/>
          <w:sz w:val="30"/>
          <w:szCs w:val="30"/>
        </w:rPr>
        <w:t>0.002</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0.00</w:t>
      </w:r>
      <w:r w:rsidR="00473743">
        <w:rPr>
          <w:rFonts w:ascii="仿宋_GB2312" w:eastAsia="仿宋_GB2312" w:hAnsi="Arial" w:cs="仿宋_GB2312" w:hint="eastAsia"/>
          <w:kern w:val="0"/>
          <w:sz w:val="30"/>
          <w:szCs w:val="30"/>
        </w:rPr>
        <w:t>5</w:t>
      </w:r>
      <w:r w:rsidRPr="000F0A60">
        <w:rPr>
          <w:rFonts w:ascii="仿宋_GB2312" w:eastAsia="仿宋_GB2312" w:hAnsi="Arial" w:cs="仿宋_GB2312" w:hint="eastAsia"/>
          <w:kern w:val="0"/>
          <w:sz w:val="30"/>
          <w:szCs w:val="30"/>
        </w:rPr>
        <w:t>元、</w:t>
      </w:r>
      <w:r>
        <w:rPr>
          <w:rFonts w:ascii="仿宋_GB2312" w:eastAsia="仿宋_GB2312" w:hAnsi="Arial" w:cs="仿宋_GB2312"/>
          <w:kern w:val="0"/>
          <w:sz w:val="30"/>
          <w:szCs w:val="30"/>
        </w:rPr>
        <w:t>0.01</w:t>
      </w:r>
      <w:r w:rsidRPr="000F0A60">
        <w:rPr>
          <w:rFonts w:ascii="仿宋_GB2312" w:eastAsia="仿宋_GB2312" w:hAnsi="Arial" w:cs="仿宋_GB2312" w:hint="eastAsia"/>
          <w:kern w:val="0"/>
          <w:sz w:val="30"/>
          <w:szCs w:val="30"/>
        </w:rPr>
        <w:t>元、</w:t>
      </w:r>
      <w:r w:rsidR="00473743">
        <w:rPr>
          <w:rFonts w:ascii="仿宋_GB2312" w:eastAsia="仿宋_GB2312" w:hAnsi="Arial" w:cs="仿宋_GB2312" w:hint="eastAsia"/>
          <w:kern w:val="0"/>
          <w:sz w:val="30"/>
          <w:szCs w:val="30"/>
        </w:rPr>
        <w:t>0.02元、</w:t>
      </w:r>
      <w:r w:rsidRPr="000F0A60">
        <w:rPr>
          <w:rFonts w:ascii="仿宋_GB2312" w:eastAsia="仿宋_GB2312" w:hAnsi="Arial" w:cs="仿宋_GB2312"/>
          <w:kern w:val="0"/>
          <w:sz w:val="30"/>
          <w:szCs w:val="30"/>
        </w:rPr>
        <w:t>0.0</w:t>
      </w:r>
      <w:r w:rsidR="00473743">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0.05</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0.06</w:t>
      </w:r>
      <w:r w:rsidRPr="000F0A60">
        <w:rPr>
          <w:rFonts w:ascii="仿宋_GB2312" w:eastAsia="仿宋_GB2312" w:hAnsi="Arial" w:cs="仿宋_GB2312" w:hint="eastAsia"/>
          <w:kern w:val="0"/>
          <w:sz w:val="30"/>
          <w:szCs w:val="30"/>
        </w:rPr>
        <w:t>元、</w:t>
      </w:r>
      <w:r w:rsidRPr="000F0A60">
        <w:rPr>
          <w:rFonts w:ascii="仿宋_GB2312" w:eastAsia="仿宋_GB2312" w:hAnsi="Arial" w:cs="仿宋_GB2312"/>
          <w:kern w:val="0"/>
          <w:sz w:val="30"/>
          <w:szCs w:val="30"/>
        </w:rPr>
        <w:t>0.08</w:t>
      </w:r>
      <w:r w:rsidRPr="000F0A60">
        <w:rPr>
          <w:rFonts w:ascii="仿宋_GB2312" w:eastAsia="仿宋_GB2312" w:hAnsi="Arial" w:cs="仿宋_GB2312" w:hint="eastAsia"/>
          <w:kern w:val="0"/>
          <w:sz w:val="30"/>
          <w:szCs w:val="30"/>
        </w:rPr>
        <w:t>元</w:t>
      </w:r>
      <w:r w:rsidR="00756C90">
        <w:rPr>
          <w:rFonts w:ascii="仿宋_GB2312" w:eastAsia="仿宋_GB2312" w:hAnsi="Arial" w:cs="仿宋_GB2312" w:hint="eastAsia"/>
          <w:kern w:val="0"/>
          <w:sz w:val="30"/>
          <w:szCs w:val="30"/>
        </w:rPr>
        <w:t>、</w:t>
      </w:r>
      <w:r w:rsidR="00473743">
        <w:rPr>
          <w:rFonts w:ascii="仿宋_GB2312" w:eastAsia="仿宋_GB2312" w:hAnsi="Arial" w:cs="仿宋_GB2312" w:hint="eastAsia"/>
          <w:kern w:val="0"/>
          <w:sz w:val="30"/>
          <w:szCs w:val="30"/>
        </w:rPr>
        <w:t>0.18元</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投标标位差。每一国债承销团成员最高、最低投标标位差不得大于当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财政部记账式国债发行通知（以下简称当</w:t>
      </w:r>
      <w:r w:rsidR="00674D1C">
        <w:rPr>
          <w:rFonts w:ascii="仿宋_GB2312" w:eastAsia="仿宋_GB2312" w:hAnsi="Arial" w:cs="仿宋_GB2312" w:hint="eastAsia"/>
          <w:kern w:val="0"/>
          <w:sz w:val="30"/>
          <w:szCs w:val="30"/>
        </w:rPr>
        <w:t>期（</w:t>
      </w:r>
      <w:r w:rsidR="00674D1C" w:rsidRPr="000F0A60">
        <w:rPr>
          <w:rFonts w:ascii="仿宋_GB2312" w:eastAsia="仿宋_GB2312" w:hAnsi="Arial" w:cs="仿宋_GB2312" w:hint="eastAsia"/>
          <w:kern w:val="0"/>
          <w:sz w:val="30"/>
          <w:szCs w:val="30"/>
        </w:rPr>
        <w:t>次</w:t>
      </w:r>
      <w:r w:rsidR="00674D1C">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发行通知）中规定的投标标位差。</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投标剔除。背离全场加权平均投标利率或价格一定数量的标位为无效投标，全部落标，不参与全场加权平均中标利率或价格的计算。</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中标剔除。标的为利率时，高于全场加权平均中标利率一定数量以上的标位，全部落标；标的为价格时，低于全场加权平均中标价格一定数量以上的标位，全部落标。</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单一标位最低投标限额为</w:t>
      </w:r>
      <w:r w:rsidRPr="000F0A60">
        <w:rPr>
          <w:rFonts w:ascii="仿宋_GB2312" w:eastAsia="仿宋_GB2312" w:hAnsi="Arial" w:cs="仿宋_GB2312"/>
          <w:kern w:val="0"/>
          <w:sz w:val="30"/>
          <w:szCs w:val="30"/>
        </w:rPr>
        <w:t>0.2</w:t>
      </w:r>
      <w:r w:rsidRPr="000F0A60">
        <w:rPr>
          <w:rFonts w:ascii="仿宋_GB2312" w:eastAsia="仿宋_GB2312" w:hAnsi="Arial" w:cs="仿宋_GB2312" w:hint="eastAsia"/>
          <w:kern w:val="0"/>
          <w:sz w:val="30"/>
          <w:szCs w:val="30"/>
        </w:rPr>
        <w:t>亿元，最高投标限额为</w:t>
      </w:r>
      <w:r w:rsidRPr="000F0A60">
        <w:rPr>
          <w:rFonts w:ascii="仿宋_GB2312" w:eastAsia="仿宋_GB2312" w:hAnsi="Arial" w:cs="仿宋_GB2312"/>
          <w:kern w:val="0"/>
          <w:sz w:val="30"/>
          <w:szCs w:val="30"/>
        </w:rPr>
        <w:t>30</w:t>
      </w:r>
      <w:r w:rsidRPr="000F0A60">
        <w:rPr>
          <w:rFonts w:ascii="仿宋_GB2312" w:eastAsia="仿宋_GB2312" w:hAnsi="Arial" w:cs="仿宋_GB2312" w:hint="eastAsia"/>
          <w:kern w:val="0"/>
          <w:sz w:val="30"/>
          <w:szCs w:val="30"/>
        </w:rPr>
        <w:t>亿元。投标量变动幅度为</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亿元的整数倍。</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最高投标限额。国债承销团甲类成员不可追加的记账式国债最高投标限额为当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30%</w:t>
      </w:r>
      <w:r w:rsidRPr="000F0A60">
        <w:rPr>
          <w:rFonts w:ascii="仿宋_GB2312" w:eastAsia="仿宋_GB2312" w:hAnsi="Arial" w:cs="仿宋_GB2312" w:hint="eastAsia"/>
          <w:kern w:val="0"/>
          <w:sz w:val="30"/>
          <w:szCs w:val="30"/>
        </w:rPr>
        <w:t>，可追加的记账式国债最高投标限额为当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25%</w:t>
      </w:r>
      <w:r w:rsidRPr="000F0A60">
        <w:rPr>
          <w:rFonts w:ascii="仿宋_GB2312" w:eastAsia="仿宋_GB2312" w:hAnsi="Arial" w:cs="仿宋_GB2312" w:hint="eastAsia"/>
          <w:kern w:val="0"/>
          <w:sz w:val="30"/>
          <w:szCs w:val="30"/>
        </w:rPr>
        <w:t>。国债承销团乙类成员</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年期（不含）以上最高投标限额为当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10%</w:t>
      </w:r>
      <w:r w:rsidRPr="000F0A60">
        <w:rPr>
          <w:rFonts w:ascii="仿宋_GB2312" w:eastAsia="仿宋_GB2312" w:hAnsi="Arial" w:cs="仿宋_GB2312" w:hint="eastAsia"/>
          <w:kern w:val="0"/>
          <w:sz w:val="30"/>
          <w:szCs w:val="30"/>
        </w:rPr>
        <w:t>，</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年期（含）以下最高投标限额为当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20%</w:t>
      </w:r>
      <w:r w:rsidRPr="000F0A60">
        <w:rPr>
          <w:rFonts w:ascii="仿宋_GB2312" w:eastAsia="仿宋_GB2312" w:hAnsi="Arial" w:cs="仿宋_GB2312" w:hint="eastAsia"/>
          <w:kern w:val="0"/>
          <w:sz w:val="30"/>
          <w:szCs w:val="30"/>
        </w:rPr>
        <w:t>。上述比例均计算至</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亿元以下</w:t>
      </w:r>
      <w:r w:rsidRPr="000F0A60">
        <w:rPr>
          <w:rFonts w:ascii="仿宋_GB2312" w:eastAsia="仿宋_GB2312" w:hAnsi="Arial" w:cs="仿宋_GB2312"/>
          <w:kern w:val="0"/>
          <w:sz w:val="30"/>
          <w:szCs w:val="30"/>
        </w:rPr>
        <w:t>4</w:t>
      </w:r>
      <w:r w:rsidRPr="000F0A60">
        <w:rPr>
          <w:rFonts w:ascii="仿宋_GB2312" w:eastAsia="仿宋_GB2312" w:hAnsi="Arial" w:cs="仿宋_GB2312" w:hint="eastAsia"/>
          <w:kern w:val="0"/>
          <w:sz w:val="30"/>
          <w:szCs w:val="30"/>
        </w:rPr>
        <w:t>舍</w:t>
      </w:r>
      <w:r w:rsidRPr="000F0A60">
        <w:rPr>
          <w:rFonts w:ascii="仿宋_GB2312" w:eastAsia="仿宋_GB2312" w:hAnsi="Arial" w:cs="仿宋_GB2312"/>
          <w:kern w:val="0"/>
          <w:sz w:val="30"/>
          <w:szCs w:val="30"/>
        </w:rPr>
        <w:t>5</w:t>
      </w:r>
      <w:r w:rsidRPr="000F0A60">
        <w:rPr>
          <w:rFonts w:ascii="仿宋_GB2312" w:eastAsia="仿宋_GB2312" w:hAnsi="Arial" w:cs="仿宋_GB2312" w:hint="eastAsia"/>
          <w:kern w:val="0"/>
          <w:sz w:val="30"/>
          <w:szCs w:val="30"/>
        </w:rPr>
        <w:t>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（四）中标原则。</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按照低利率或高价格优先的原则对有效投标逐笔募入，直到募满招标额或将全部有效标位募完为止。</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最高中标利率标位或最低中标价格标位上的投标额大于剩余招标额，以国债承销团成员在该标位投标额为权重平均分配，取整至</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亿元，尾数按投标时间优先原则分配。</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五</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追加投标。</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w:t>
      </w:r>
      <w:r w:rsidR="000330EC">
        <w:rPr>
          <w:rFonts w:ascii="仿宋_GB2312" w:eastAsia="仿宋_GB2312" w:hAnsi="Arial" w:cs="仿宋_GB2312" w:hint="eastAsia"/>
          <w:kern w:val="0"/>
          <w:sz w:val="30"/>
          <w:szCs w:val="30"/>
        </w:rPr>
        <w:t>一</w:t>
      </w:r>
      <w:r w:rsidRPr="000F0A60">
        <w:rPr>
          <w:rFonts w:ascii="仿宋_GB2312" w:eastAsia="仿宋_GB2312" w:hAnsi="Arial" w:cs="仿宋_GB2312" w:hint="eastAsia"/>
          <w:kern w:val="0"/>
          <w:sz w:val="30"/>
          <w:szCs w:val="30"/>
        </w:rPr>
        <w:t>）</w:t>
      </w:r>
      <w:r w:rsidR="000330EC">
        <w:rPr>
          <w:rFonts w:ascii="仿宋_GB2312" w:eastAsia="仿宋_GB2312" w:hAnsi="Arial" w:cs="仿宋_GB2312" w:hint="eastAsia"/>
          <w:kern w:val="0"/>
          <w:sz w:val="30"/>
          <w:szCs w:val="30"/>
        </w:rPr>
        <w:t>自二季度起，</w:t>
      </w:r>
      <w:r w:rsidRPr="000F0A60">
        <w:rPr>
          <w:rFonts w:ascii="仿宋_GB2312" w:eastAsia="仿宋_GB2312" w:hAnsi="Arial" w:cs="仿宋_GB2312" w:hint="eastAsia"/>
          <w:kern w:val="0"/>
          <w:sz w:val="30"/>
          <w:szCs w:val="30"/>
        </w:rPr>
        <w:t>竞争性招标结束后</w:t>
      </w:r>
      <w:r w:rsidR="00441823">
        <w:rPr>
          <w:rFonts w:ascii="仿宋_GB2312" w:eastAsia="仿宋_GB2312" w:hAnsi="Arial" w:cs="仿宋_GB2312" w:hint="eastAsia"/>
          <w:kern w:val="0"/>
          <w:sz w:val="30"/>
          <w:szCs w:val="30"/>
        </w:rPr>
        <w:t>20</w:t>
      </w:r>
      <w:r w:rsidRPr="000F0A60">
        <w:rPr>
          <w:rFonts w:ascii="仿宋_GB2312" w:eastAsia="仿宋_GB2312" w:hAnsi="Arial" w:cs="仿宋_GB2312" w:hint="eastAsia"/>
          <w:kern w:val="0"/>
          <w:sz w:val="30"/>
          <w:szCs w:val="30"/>
        </w:rPr>
        <w:t>分钟内，国债承销团甲类成员有权通过投标追加承销当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（二）追加投标为数量投标，国债承销团甲类成员按照竞争性招标确定的票面利率或发行价格承销。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（三）国债承销团甲类成员追加承销额上限为该成员当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w:t>
      </w:r>
      <w:r w:rsidR="00510A42">
        <w:rPr>
          <w:rFonts w:ascii="仿宋_GB2312" w:eastAsia="仿宋_GB2312" w:hAnsi="Arial" w:cs="仿宋_GB2312" w:hint="eastAsia"/>
          <w:kern w:val="0"/>
          <w:sz w:val="30"/>
          <w:szCs w:val="30"/>
        </w:rPr>
        <w:t>有效</w:t>
      </w:r>
      <w:r w:rsidR="00756C90">
        <w:rPr>
          <w:rFonts w:ascii="仿宋_GB2312" w:eastAsia="仿宋_GB2312" w:hAnsi="Arial" w:cs="仿宋_GB2312" w:hint="eastAsia"/>
          <w:kern w:val="0"/>
          <w:sz w:val="30"/>
          <w:szCs w:val="30"/>
        </w:rPr>
        <w:t>投标</w:t>
      </w:r>
      <w:r w:rsidRPr="000F0A60">
        <w:rPr>
          <w:rFonts w:ascii="仿宋_GB2312" w:eastAsia="仿宋_GB2312" w:hAnsi="Arial" w:cs="仿宋_GB2312" w:hint="eastAsia"/>
          <w:kern w:val="0"/>
          <w:sz w:val="30"/>
          <w:szCs w:val="30"/>
        </w:rPr>
        <w:t>额</w:t>
      </w:r>
      <w:r w:rsidR="00DF7E83">
        <w:rPr>
          <w:rFonts w:ascii="仿宋_GB2312" w:eastAsia="仿宋_GB2312" w:hAnsi="Arial" w:cs="仿宋_GB2312" w:hint="eastAsia"/>
          <w:kern w:val="0"/>
          <w:sz w:val="30"/>
          <w:szCs w:val="30"/>
        </w:rPr>
        <w:t>（不含投标剔除）</w:t>
      </w:r>
      <w:r w:rsidRPr="000F0A60">
        <w:rPr>
          <w:rFonts w:ascii="仿宋_GB2312" w:eastAsia="仿宋_GB2312" w:hAnsi="Arial" w:cs="仿宋_GB2312" w:hint="eastAsia"/>
          <w:kern w:val="0"/>
          <w:sz w:val="30"/>
          <w:szCs w:val="30"/>
        </w:rPr>
        <w:t>的</w:t>
      </w:r>
      <w:r w:rsidRPr="000F0A60">
        <w:rPr>
          <w:rFonts w:ascii="仿宋_GB2312" w:eastAsia="仿宋_GB2312" w:hAnsi="Arial" w:cs="仿宋_GB2312"/>
          <w:kern w:val="0"/>
          <w:sz w:val="30"/>
          <w:szCs w:val="30"/>
        </w:rPr>
        <w:t>25%</w:t>
      </w:r>
      <w:r w:rsidRPr="000F0A60">
        <w:rPr>
          <w:rFonts w:ascii="仿宋_GB2312" w:eastAsia="仿宋_GB2312" w:hAnsi="Arial" w:cs="仿宋_GB2312" w:hint="eastAsia"/>
          <w:kern w:val="0"/>
          <w:sz w:val="30"/>
          <w:szCs w:val="30"/>
        </w:rPr>
        <w:t>，计算至</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亿元以下</w:t>
      </w:r>
      <w:r w:rsidRPr="000F0A60">
        <w:rPr>
          <w:rFonts w:ascii="仿宋_GB2312" w:eastAsia="仿宋_GB2312" w:hAnsi="Arial" w:cs="仿宋_GB2312"/>
          <w:kern w:val="0"/>
          <w:sz w:val="30"/>
          <w:szCs w:val="30"/>
        </w:rPr>
        <w:t>4</w:t>
      </w:r>
      <w:r w:rsidRPr="000F0A60">
        <w:rPr>
          <w:rFonts w:ascii="仿宋_GB2312" w:eastAsia="仿宋_GB2312" w:hAnsi="Arial" w:cs="仿宋_GB2312" w:hint="eastAsia"/>
          <w:kern w:val="0"/>
          <w:sz w:val="30"/>
          <w:szCs w:val="30"/>
        </w:rPr>
        <w:t>舍</w:t>
      </w:r>
      <w:r w:rsidRPr="000F0A60">
        <w:rPr>
          <w:rFonts w:ascii="仿宋_GB2312" w:eastAsia="仿宋_GB2312" w:hAnsi="Arial" w:cs="仿宋_GB2312"/>
          <w:kern w:val="0"/>
          <w:sz w:val="30"/>
          <w:szCs w:val="30"/>
        </w:rPr>
        <w:t>5</w:t>
      </w:r>
      <w:r w:rsidRPr="000F0A60">
        <w:rPr>
          <w:rFonts w:ascii="仿宋_GB2312" w:eastAsia="仿宋_GB2312" w:hAnsi="Arial" w:cs="仿宋_GB2312" w:hint="eastAsia"/>
          <w:kern w:val="0"/>
          <w:sz w:val="30"/>
          <w:szCs w:val="30"/>
        </w:rPr>
        <w:t>入。追加承销额应为</w:t>
      </w:r>
      <w:r w:rsidRPr="000F0A60">
        <w:rPr>
          <w:rFonts w:ascii="仿宋_GB2312" w:eastAsia="仿宋_GB2312" w:hAnsi="Arial" w:cs="仿宋_GB2312"/>
          <w:kern w:val="0"/>
          <w:sz w:val="30"/>
          <w:szCs w:val="30"/>
        </w:rPr>
        <w:t>0.1</w:t>
      </w:r>
      <w:r w:rsidRPr="000F0A60">
        <w:rPr>
          <w:rFonts w:ascii="仿宋_GB2312" w:eastAsia="仿宋_GB2312" w:hAnsi="Arial" w:cs="仿宋_GB2312" w:hint="eastAsia"/>
          <w:kern w:val="0"/>
          <w:sz w:val="30"/>
          <w:szCs w:val="30"/>
        </w:rPr>
        <w:t>亿元的整数倍。</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六</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国债承销团成员最低投标、承销义务。以下比例均计算至</w:t>
      </w:r>
      <w:r w:rsidR="00866BD3" w:rsidRPr="000F0A60">
        <w:rPr>
          <w:rFonts w:ascii="仿宋_GB2312" w:eastAsia="仿宋_GB2312" w:hAnsi="Arial" w:cs="仿宋_GB2312"/>
          <w:kern w:val="0"/>
          <w:sz w:val="30"/>
          <w:szCs w:val="30"/>
        </w:rPr>
        <w:t>0.1</w:t>
      </w:r>
      <w:r w:rsidR="00866BD3" w:rsidRPr="000F0A60">
        <w:rPr>
          <w:rFonts w:ascii="仿宋_GB2312" w:eastAsia="仿宋_GB2312" w:hAnsi="Arial" w:cs="仿宋_GB2312" w:hint="eastAsia"/>
          <w:kern w:val="0"/>
          <w:sz w:val="30"/>
          <w:szCs w:val="30"/>
        </w:rPr>
        <w:t>亿元，</w:t>
      </w:r>
      <w:r w:rsidR="00866BD3" w:rsidRPr="000F0A60">
        <w:rPr>
          <w:rFonts w:ascii="仿宋_GB2312" w:eastAsia="仿宋_GB2312" w:hAnsi="Arial" w:cs="仿宋_GB2312"/>
          <w:kern w:val="0"/>
          <w:sz w:val="30"/>
          <w:szCs w:val="30"/>
        </w:rPr>
        <w:t>0.1</w:t>
      </w:r>
      <w:r w:rsidR="00866BD3" w:rsidRPr="000F0A60">
        <w:rPr>
          <w:rFonts w:ascii="仿宋_GB2312" w:eastAsia="仿宋_GB2312" w:hAnsi="Arial" w:cs="仿宋_GB2312" w:hint="eastAsia"/>
          <w:kern w:val="0"/>
          <w:sz w:val="30"/>
          <w:szCs w:val="30"/>
        </w:rPr>
        <w:t>亿元以下</w:t>
      </w:r>
      <w:r w:rsidR="00866BD3" w:rsidRPr="000F0A60">
        <w:rPr>
          <w:rFonts w:ascii="仿宋_GB2312" w:eastAsia="仿宋_GB2312" w:hAnsi="Arial" w:cs="仿宋_GB2312"/>
          <w:kern w:val="0"/>
          <w:sz w:val="30"/>
          <w:szCs w:val="30"/>
        </w:rPr>
        <w:t>4</w:t>
      </w:r>
      <w:r w:rsidR="00866BD3" w:rsidRPr="000F0A60">
        <w:rPr>
          <w:rFonts w:ascii="仿宋_GB2312" w:eastAsia="仿宋_GB2312" w:hAnsi="Arial" w:cs="仿宋_GB2312" w:hint="eastAsia"/>
          <w:kern w:val="0"/>
          <w:sz w:val="30"/>
          <w:szCs w:val="30"/>
        </w:rPr>
        <w:t>舍</w:t>
      </w:r>
      <w:r w:rsidR="00866BD3" w:rsidRPr="000F0A60">
        <w:rPr>
          <w:rFonts w:ascii="仿宋_GB2312" w:eastAsia="仿宋_GB2312" w:hAnsi="Arial" w:cs="仿宋_GB2312"/>
          <w:kern w:val="0"/>
          <w:sz w:val="30"/>
          <w:szCs w:val="30"/>
        </w:rPr>
        <w:t>5</w:t>
      </w:r>
      <w:r w:rsidR="00866BD3" w:rsidRPr="000F0A60">
        <w:rPr>
          <w:rFonts w:ascii="仿宋_GB2312" w:eastAsia="仿宋_GB2312" w:hAnsi="Arial" w:cs="仿宋_GB2312" w:hint="eastAsia"/>
          <w:kern w:val="0"/>
          <w:sz w:val="30"/>
          <w:szCs w:val="30"/>
        </w:rPr>
        <w:t>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（一）国债承销团甲类成员最低投标为当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4%</w:t>
      </w:r>
      <w:r w:rsidRPr="000F0A60">
        <w:rPr>
          <w:rFonts w:ascii="仿宋_GB2312" w:eastAsia="仿宋_GB2312" w:hAnsi="Arial" w:cs="仿宋_GB2312" w:hint="eastAsia"/>
          <w:kern w:val="0"/>
          <w:sz w:val="30"/>
          <w:szCs w:val="30"/>
        </w:rPr>
        <w:t>；乙类为</w:t>
      </w:r>
      <w:r w:rsidRPr="000F0A60">
        <w:rPr>
          <w:rFonts w:ascii="仿宋_GB2312" w:eastAsia="仿宋_GB2312" w:hAnsi="Arial" w:cs="仿宋_GB2312"/>
          <w:kern w:val="0"/>
          <w:sz w:val="30"/>
          <w:szCs w:val="30"/>
        </w:rPr>
        <w:t>1.5%</w:t>
      </w:r>
      <w:r w:rsidRPr="000F0A60">
        <w:rPr>
          <w:rFonts w:ascii="仿宋_GB2312" w:eastAsia="仿宋_GB2312" w:hAnsi="Arial" w:cs="仿宋_GB2312" w:hint="eastAsia"/>
          <w:kern w:val="0"/>
          <w:sz w:val="30"/>
          <w:szCs w:val="30"/>
        </w:rPr>
        <w:t>。</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（二）国债承销团甲类成员最低承销额</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含追加承销部分</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为当</w:t>
      </w:r>
      <w:r w:rsidR="00631326" w:rsidRPr="000F0A60">
        <w:rPr>
          <w:rFonts w:ascii="仿宋_GB2312" w:eastAsia="仿宋_GB2312" w:hAnsi="Arial" w:cs="仿宋_GB2312" w:hint="eastAsia"/>
          <w:kern w:val="0"/>
          <w:sz w:val="30"/>
          <w:szCs w:val="30"/>
        </w:rPr>
        <w:t>期</w:t>
      </w:r>
      <w:r w:rsidR="00631326">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国债竞争性招标额的</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；乙类为</w:t>
      </w:r>
      <w:r w:rsidRPr="000F0A60">
        <w:rPr>
          <w:rFonts w:ascii="仿宋_GB2312" w:eastAsia="仿宋_GB2312" w:hAnsi="Arial" w:cs="仿宋_GB2312"/>
          <w:kern w:val="0"/>
          <w:sz w:val="30"/>
          <w:szCs w:val="30"/>
        </w:rPr>
        <w:t>0.2%</w:t>
      </w:r>
      <w:r w:rsidRPr="000F0A60">
        <w:rPr>
          <w:rFonts w:ascii="仿宋_GB2312" w:eastAsia="仿宋_GB2312" w:hAnsi="Arial" w:cs="仿宋_GB2312" w:hint="eastAsia"/>
          <w:kern w:val="0"/>
          <w:sz w:val="30"/>
          <w:szCs w:val="30"/>
        </w:rPr>
        <w:t>。</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七</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债权登记、托管。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（一）债权托管机构选择。不可追加投标的国债在竞争性招标结束后</w:t>
      </w:r>
      <w:r w:rsidR="00DF7E83">
        <w:rPr>
          <w:rFonts w:ascii="仿宋_GB2312" w:eastAsia="仿宋_GB2312" w:hAnsi="Arial" w:cs="仿宋_GB2312" w:hint="eastAsia"/>
          <w:kern w:val="0"/>
          <w:sz w:val="30"/>
          <w:szCs w:val="30"/>
        </w:rPr>
        <w:t>20</w:t>
      </w:r>
      <w:r w:rsidRPr="000F0A60">
        <w:rPr>
          <w:rFonts w:ascii="仿宋_GB2312" w:eastAsia="仿宋_GB2312" w:hAnsi="Arial" w:cs="仿宋_GB2312" w:hint="eastAsia"/>
          <w:kern w:val="0"/>
          <w:sz w:val="30"/>
          <w:szCs w:val="30"/>
        </w:rPr>
        <w:t>分钟内、可以追加投标的国债在追加投标结束后</w:t>
      </w:r>
      <w:r w:rsidR="00E454A8">
        <w:rPr>
          <w:rFonts w:ascii="仿宋_GB2312" w:eastAsia="仿宋_GB2312" w:hAnsi="Arial" w:cs="仿宋_GB2312" w:hint="eastAsia"/>
          <w:kern w:val="0"/>
          <w:sz w:val="30"/>
          <w:szCs w:val="30"/>
        </w:rPr>
        <w:t>20</w:t>
      </w:r>
      <w:r w:rsidRPr="000F0A60">
        <w:rPr>
          <w:rFonts w:ascii="仿宋_GB2312" w:eastAsia="仿宋_GB2312" w:hAnsi="Arial" w:cs="仿宋_GB2312" w:hint="eastAsia"/>
          <w:kern w:val="0"/>
          <w:sz w:val="30"/>
          <w:szCs w:val="30"/>
        </w:rPr>
        <w:t>分钟内，各中标机构应通过招标系统填制“债权托管申请书”，在中央国债登记结算有限责任公司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以下简称国债登记公司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，中国证券登记结算有限责任公司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以下简称证券登记公司</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上海、深圳分公司选择托管。逾时未填制的，系统默认全部在国债登记公司托管。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（二）券种注册和承销额度注册。国债登记公司，证券登记公司上海、深圳分公司根据招标结果办理券种注册，根据各中标机构选择的债券托管数据为各中标机构办理承销额度注册。</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（三）债权确立。</w:t>
      </w:r>
      <w:r w:rsidR="0094549D">
        <w:rPr>
          <w:rFonts w:ascii="仿宋_GB2312" w:eastAsia="仿宋_GB2312" w:hAnsi="Arial" w:cs="仿宋_GB2312" w:hint="eastAsia"/>
          <w:kern w:val="0"/>
          <w:sz w:val="30"/>
          <w:szCs w:val="30"/>
        </w:rPr>
        <w:t>国债承销团成员于招标日后1个工作日前缴纳发行款。</w:t>
      </w:r>
      <w:r w:rsidRPr="000F0A60">
        <w:rPr>
          <w:rFonts w:ascii="仿宋_GB2312" w:eastAsia="仿宋_GB2312" w:hAnsi="Arial" w:cs="仿宋_GB2312" w:hint="eastAsia"/>
          <w:kern w:val="0"/>
          <w:sz w:val="30"/>
          <w:szCs w:val="30"/>
        </w:rPr>
        <w:t>财政部收到发行款后，通知国债登记公司确立债权。具体按以下方式处理：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债权登记日，国债登记公司办理总债权登记、为认购人办理债权托管，证券登记公司上海、深圳分公司为认购人办理分托管部分的债权登记和托管。债权登记日为发行款缴款截止日次一个工作日。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财政部收到发行款后</w:t>
      </w:r>
      <w:r w:rsidR="00255BFD" w:rsidRPr="000F0A60">
        <w:rPr>
          <w:rFonts w:ascii="仿宋_GB2312" w:eastAsia="仿宋_GB2312" w:hAnsi="Arial" w:cs="仿宋_GB2312" w:hint="eastAsia"/>
          <w:kern w:val="0"/>
          <w:sz w:val="30"/>
          <w:szCs w:val="30"/>
        </w:rPr>
        <w:t>确立</w:t>
      </w:r>
      <w:r w:rsidRPr="000F0A60">
        <w:rPr>
          <w:rFonts w:ascii="仿宋_GB2312" w:eastAsia="仿宋_GB2312" w:hAnsi="Arial" w:cs="仿宋_GB2312" w:hint="eastAsia"/>
          <w:kern w:val="0"/>
          <w:sz w:val="30"/>
          <w:szCs w:val="30"/>
        </w:rPr>
        <w:t>债权债务关系。财政部如在发行款缴款截止日期前未足额收到中标机构应缴发行款，将不迟于债权登记日下午</w:t>
      </w:r>
      <w:r w:rsidR="00A055CA">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点通知国债登记公司。国债登记公司办理债权登记和托管时对财政部未收到发行款的相应债权暂不办理债权登记和托管；对涉及证券登记公司上海、深圳分公司分托管的部分，国债登记公司应不迟于当日下午</w:t>
      </w:r>
      <w:r w:rsidR="00A055CA">
        <w:rPr>
          <w:rFonts w:ascii="仿宋_GB2312" w:eastAsia="仿宋_GB2312" w:hAnsi="Arial" w:cs="仿宋_GB2312" w:hint="eastAsia"/>
          <w:kern w:val="0"/>
          <w:sz w:val="30"/>
          <w:szCs w:val="30"/>
        </w:rPr>
        <w:t>4</w:t>
      </w:r>
      <w:r w:rsidRPr="000F0A60">
        <w:rPr>
          <w:rFonts w:ascii="仿宋_GB2312" w:eastAsia="仿宋_GB2312" w:hAnsi="Arial" w:cs="仿宋_GB2312" w:hint="eastAsia"/>
          <w:kern w:val="0"/>
          <w:sz w:val="30"/>
          <w:szCs w:val="30"/>
        </w:rPr>
        <w:t>点书面通知证券登记公司上海、深圳分公司，后者办理债权登记和托管时对财政部未收到发行款的相应债权暂不办理债权登记和托管。对于未办理债权确认的部分，财政部根据发行款收到情况另行通知国债登记公司处理。国债登记公司如在债权登记日下午</w:t>
      </w:r>
      <w:r w:rsidR="00A055CA">
        <w:rPr>
          <w:rFonts w:ascii="仿宋_GB2312" w:eastAsia="仿宋_GB2312" w:hAnsi="Arial" w:cs="仿宋_GB2312" w:hint="eastAsia"/>
          <w:kern w:val="0"/>
          <w:sz w:val="30"/>
          <w:szCs w:val="30"/>
        </w:rPr>
        <w:t>3</w:t>
      </w:r>
      <w:r w:rsidRPr="000F0A60">
        <w:rPr>
          <w:rFonts w:ascii="仿宋_GB2312" w:eastAsia="仿宋_GB2312" w:hAnsi="Arial" w:cs="仿宋_GB2312" w:hint="eastAsia"/>
          <w:kern w:val="0"/>
          <w:sz w:val="30"/>
          <w:szCs w:val="30"/>
        </w:rPr>
        <w:t>点未收到财政部关于不办理全部或部分债权登记的通知，证券登记公司上海分公司、深圳分公司未在债权登记日下午</w:t>
      </w:r>
      <w:r w:rsidR="00A055CA">
        <w:rPr>
          <w:rFonts w:ascii="仿宋_GB2312" w:eastAsia="仿宋_GB2312" w:hAnsi="Arial" w:cs="仿宋_GB2312" w:hint="eastAsia"/>
          <w:kern w:val="0"/>
          <w:sz w:val="30"/>
          <w:szCs w:val="30"/>
        </w:rPr>
        <w:t>4</w:t>
      </w:r>
      <w:r w:rsidRPr="000F0A60">
        <w:rPr>
          <w:rFonts w:ascii="仿宋_GB2312" w:eastAsia="仿宋_GB2312" w:hAnsi="Arial" w:cs="仿宋_GB2312" w:hint="eastAsia"/>
          <w:kern w:val="0"/>
          <w:sz w:val="30"/>
          <w:szCs w:val="30"/>
        </w:rPr>
        <w:t>点收到国债登记公司关于不办理全部或部分分托管债权的通知，办理全部债权登记和托管手续。</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八</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应急投标和应急债权托管。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招标系统客户端出现技术问题，国债承销团成员可以将内容齐全的“记账式国债发行应急投标书”（以下简称应急投标书）或“记账式国债债权托管应急申请书”（以下简称应急申请书）</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格式见附件</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传真至国债登记公司，委托国债登记公司代为投标或债权托管。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（一）国债承销团成员如需进行应急投标或应急债权托管，应及时通过招标室电话向财政部国债招标人员报告。</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（二）应急投标、应急债权托管时间分别以</w:t>
      </w:r>
      <w:r w:rsidR="00631326">
        <w:rPr>
          <w:rFonts w:ascii="仿宋_GB2312" w:eastAsia="仿宋_GB2312" w:hAnsi="Arial" w:cs="仿宋_GB2312" w:hint="eastAsia"/>
          <w:kern w:val="0"/>
          <w:sz w:val="30"/>
          <w:szCs w:val="30"/>
        </w:rPr>
        <w:t>招标室</w:t>
      </w:r>
      <w:r w:rsidRPr="000F0A60">
        <w:rPr>
          <w:rFonts w:ascii="仿宋_GB2312" w:eastAsia="仿宋_GB2312" w:hAnsi="Arial" w:cs="仿宋_GB2312" w:hint="eastAsia"/>
          <w:kern w:val="0"/>
          <w:sz w:val="30"/>
          <w:szCs w:val="30"/>
        </w:rPr>
        <w:t>收到应急投标书、应急申请书的时间为准。竞争性应急投标、追加应急投标、债权托管应急申请的截止时间分别为当</w:t>
      </w:r>
      <w:r w:rsidR="00674D1C">
        <w:rPr>
          <w:rFonts w:ascii="仿宋_GB2312" w:eastAsia="仿宋_GB2312" w:hAnsi="Arial" w:cs="仿宋_GB2312" w:hint="eastAsia"/>
          <w:kern w:val="0"/>
          <w:sz w:val="30"/>
          <w:szCs w:val="30"/>
        </w:rPr>
        <w:t>期（</w:t>
      </w:r>
      <w:r w:rsidR="00674D1C" w:rsidRPr="000F0A60">
        <w:rPr>
          <w:rFonts w:ascii="仿宋_GB2312" w:eastAsia="仿宋_GB2312" w:hAnsi="Arial" w:cs="仿宋_GB2312" w:hint="eastAsia"/>
          <w:kern w:val="0"/>
          <w:sz w:val="30"/>
          <w:szCs w:val="30"/>
        </w:rPr>
        <w:t>次</w:t>
      </w:r>
      <w:r w:rsidR="00674D1C">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国债竞争性投标、追加投标和债权托管截止时间。</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应急投标书或应急申请书录入招标系统后，申请应急的国债承销团成员将无法通过招标系统投标或债权托管。应急投标书或应急申请书录入招标系统前，该国债承销团成员仍可通过招标系统投标或债权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如国债承销团成员既通过招标系统投标（债权托管），又进行应急投标（应急债权托管），或进行多次应急投标（应急债权托管），以最后一次有效投标（债权托管申请）为准；如国债承销团成员应急投标（应急债权托管）内容与通过招标系统投标（债权托管）的内容一致，不做应急处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（五）除财政部通知延长应急投标时间外，晚于投标截止时间的应急投标为无效投标。</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lastRenderedPageBreak/>
        <w:t>（六）国债登记公司确认竞争性招标时间内其负责维护的招标系统或通讯主干线运行出现问题时，财政部将通过中债发行业务短信平台（</w:t>
      </w:r>
      <w:r w:rsidRPr="000F0A60">
        <w:rPr>
          <w:rFonts w:ascii="仿宋_GB2312" w:eastAsia="仿宋_GB2312" w:hAnsi="Arial" w:cs="仿宋_GB2312"/>
          <w:kern w:val="0"/>
          <w:sz w:val="30"/>
          <w:szCs w:val="30"/>
        </w:rPr>
        <w:t>010-88170678</w:t>
      </w:r>
      <w:r w:rsidRPr="000F0A60">
        <w:rPr>
          <w:rFonts w:ascii="仿宋_GB2312" w:eastAsia="仿宋_GB2312" w:hAnsi="Arial" w:cs="仿宋_GB2312" w:hint="eastAsia"/>
          <w:kern w:val="0"/>
          <w:sz w:val="30"/>
          <w:szCs w:val="30"/>
        </w:rPr>
        <w:t>）和“</w:t>
      </w:r>
      <w:r w:rsidRPr="000F0A60">
        <w:rPr>
          <w:rFonts w:ascii="仿宋_GB2312" w:eastAsia="仿宋_GB2312" w:hAnsi="Arial" w:cs="仿宋_GB2312"/>
          <w:kern w:val="0"/>
          <w:sz w:val="30"/>
          <w:szCs w:val="30"/>
        </w:rPr>
        <w:t>gz01@mof.gov.cn</w:t>
      </w:r>
      <w:r w:rsidRPr="000F0A60">
        <w:rPr>
          <w:rFonts w:ascii="仿宋_GB2312" w:eastAsia="仿宋_GB2312" w:hAnsi="Arial" w:cs="仿宋_GB2312" w:hint="eastAsia"/>
          <w:kern w:val="0"/>
          <w:sz w:val="30"/>
          <w:szCs w:val="30"/>
        </w:rPr>
        <w:t>”电子邮箱，通知经报备的国债承销团成员常规联系人、投标操作人，延长竞争性招标应急投标时间至投标截止时间后半小时。通知内容为“</w:t>
      </w:r>
      <w:r w:rsidRPr="000F0A60">
        <w:rPr>
          <w:rFonts w:ascii="仿宋_GB2312" w:eastAsia="仿宋_GB2312" w:hAnsi="Arial" w:cs="仿宋_GB2312"/>
          <w:kern w:val="0"/>
          <w:sz w:val="30"/>
          <w:szCs w:val="30"/>
        </w:rPr>
        <w:t>[</w:t>
      </w:r>
      <w:r w:rsidRPr="000F0A60">
        <w:rPr>
          <w:rFonts w:ascii="仿宋_GB2312" w:eastAsia="仿宋_GB2312" w:hAnsi="Arial" w:cs="仿宋_GB2312" w:hint="eastAsia"/>
          <w:kern w:val="0"/>
          <w:sz w:val="30"/>
          <w:szCs w:val="30"/>
        </w:rPr>
        <w:t>国债招标室通知</w:t>
      </w:r>
      <w:r w:rsidRPr="000F0A60">
        <w:rPr>
          <w:rFonts w:ascii="仿宋_GB2312" w:eastAsia="仿宋_GB2312" w:hAnsi="Arial" w:cs="仿宋_GB2312"/>
          <w:kern w:val="0"/>
          <w:sz w:val="30"/>
          <w:szCs w:val="30"/>
        </w:rPr>
        <w:t>] 201</w:t>
      </w:r>
      <w:r w:rsidR="007B6104">
        <w:rPr>
          <w:rFonts w:ascii="仿宋_GB2312" w:eastAsia="仿宋_GB2312" w:hAnsi="Arial" w:cs="仿宋_GB2312" w:hint="eastAsia"/>
          <w:kern w:val="0"/>
          <w:sz w:val="30"/>
          <w:szCs w:val="30"/>
        </w:rPr>
        <w:t>6</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X</w:t>
      </w:r>
      <w:r w:rsidRPr="000F0A60">
        <w:rPr>
          <w:rFonts w:ascii="仿宋_GB2312" w:eastAsia="仿宋_GB2312" w:hAnsi="Arial" w:cs="仿宋_GB2312" w:hint="eastAsia"/>
          <w:kern w:val="0"/>
          <w:sz w:val="30"/>
          <w:szCs w:val="30"/>
        </w:rPr>
        <w:t>月</w:t>
      </w:r>
      <w:r w:rsidRPr="000F0A60">
        <w:rPr>
          <w:rFonts w:ascii="仿宋_GB2312" w:eastAsia="仿宋_GB2312" w:hAnsi="Arial" w:cs="仿宋_GB2312"/>
          <w:kern w:val="0"/>
          <w:sz w:val="30"/>
          <w:szCs w:val="30"/>
        </w:rPr>
        <w:t>X</w:t>
      </w:r>
      <w:r w:rsidRPr="000F0A60">
        <w:rPr>
          <w:rFonts w:ascii="仿宋_GB2312" w:eastAsia="仿宋_GB2312" w:hAnsi="Arial" w:cs="仿宋_GB2312" w:hint="eastAsia"/>
          <w:kern w:val="0"/>
          <w:sz w:val="30"/>
          <w:szCs w:val="30"/>
        </w:rPr>
        <w:t>日记账式国债竞争性招标应急投标时间延长半小时”。</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九</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分销。记账式国债分销，是指招标结束后至缴款日（含缴款日），中标机构转让中标的全部或部分国债债权额度的行为。</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（一）关键期限国债分销方式为场内挂牌、场外签订分销合同、试点商业银行柜台销售。非关键期限国债分销方式为场内挂牌、场外签订分销合同。</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（二）分销对象为在证券登记公司开立股票和基金账户，在国债登记公司、试点商业银行开立债券账户的各类投资者。</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（三）国债承销团成员间不得分销。</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（四）非国债承销团成员通过分销获得的国债债权额度，在分销期内不得转让。</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（五）国债承销团成员根据市场情况自定分销价格。</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w:t>
      </w:r>
      <w:r w:rsidR="00CC6CE7">
        <w:rPr>
          <w:rFonts w:ascii="仿宋_GB2312" w:eastAsia="仿宋_GB2312" w:hAnsi="Arial" w:cs="仿宋_GB2312" w:hint="eastAsia"/>
          <w:b/>
          <w:kern w:val="0"/>
          <w:sz w:val="30"/>
          <w:szCs w:val="30"/>
        </w:rPr>
        <w:t>十</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上市安排。</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w:t>
      </w:r>
      <w:r w:rsidR="0094549D">
        <w:rPr>
          <w:rFonts w:ascii="仿宋_GB2312" w:eastAsia="仿宋_GB2312" w:hAnsi="Arial" w:cs="仿宋_GB2312" w:hint="eastAsia"/>
          <w:kern w:val="0"/>
          <w:sz w:val="30"/>
          <w:szCs w:val="30"/>
        </w:rPr>
        <w:t>上市日为</w:t>
      </w:r>
      <w:r w:rsidR="0094549D" w:rsidRPr="000F0A60">
        <w:rPr>
          <w:rFonts w:ascii="仿宋_GB2312" w:eastAsia="仿宋_GB2312" w:hAnsi="Arial" w:cs="仿宋_GB2312" w:hint="eastAsia"/>
          <w:kern w:val="0"/>
          <w:sz w:val="30"/>
          <w:szCs w:val="30"/>
        </w:rPr>
        <w:t>债权登记日次一个工作日。</w:t>
      </w:r>
      <w:r w:rsidRPr="000F0A60">
        <w:rPr>
          <w:rFonts w:ascii="仿宋_GB2312" w:eastAsia="仿宋_GB2312" w:hAnsi="Arial" w:cs="仿宋_GB2312" w:hint="eastAsia"/>
          <w:kern w:val="0"/>
          <w:sz w:val="30"/>
          <w:szCs w:val="30"/>
        </w:rPr>
        <w:t>关键期限国债在全国银行间债券市场（含试点商业银行柜台）、证券交易所债券</w:t>
      </w:r>
      <w:r w:rsidRPr="000F0A60">
        <w:rPr>
          <w:rFonts w:ascii="仿宋_GB2312" w:eastAsia="仿宋_GB2312" w:hAnsi="Arial" w:cs="仿宋_GB2312" w:hint="eastAsia"/>
          <w:kern w:val="0"/>
          <w:sz w:val="30"/>
          <w:szCs w:val="30"/>
        </w:rPr>
        <w:lastRenderedPageBreak/>
        <w:t>市场上市交易。非关键期限国债在全国银行间债券市场（不含试点商业银行柜台）、证券交易所债券市场上市交易。</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（二）交易方式为现券买卖和回购，其中试点商业银行柜台为现券买卖。</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（三）上市后，各期国债可在各交易场所间相互转托管。</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（四）通过试点商业银行柜台购买的国债，可以在债权托管银行质押贷款，具体办法由各试点商业银行制订。</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第十</w:t>
      </w:r>
      <w:r w:rsidR="00CC6CE7">
        <w:rPr>
          <w:rFonts w:ascii="仿宋_GB2312" w:eastAsia="仿宋_GB2312" w:hAnsi="Arial" w:cs="仿宋_GB2312" w:hint="eastAsia"/>
          <w:b/>
          <w:kern w:val="0"/>
          <w:sz w:val="30"/>
          <w:szCs w:val="30"/>
        </w:rPr>
        <w:t>一</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财政部委托国债登记公司、证券登记公司上海、深圳分公司以及试点商业银行办理利息支付及到期偿还本金等事宜。</w:t>
      </w:r>
    </w:p>
    <w:p w:rsidR="0055521C" w:rsidRDefault="00335D47" w:rsidP="001845C3">
      <w:pPr>
        <w:widowControl/>
        <w:spacing w:line="600" w:lineRule="exact"/>
        <w:ind w:firstLineChars="200" w:firstLine="602"/>
        <w:rPr>
          <w:rFonts w:ascii="仿宋_GB2312" w:eastAsia="仿宋_GB2312" w:hAnsi="Arial"/>
          <w:kern w:val="0"/>
          <w:sz w:val="30"/>
          <w:szCs w:val="30"/>
        </w:rPr>
      </w:pPr>
      <w:r w:rsidRPr="00335D47">
        <w:rPr>
          <w:rFonts w:ascii="仿宋_GB2312" w:eastAsia="仿宋_GB2312" w:hAnsi="Arial" w:cs="仿宋_GB2312" w:hint="eastAsia"/>
          <w:b/>
          <w:kern w:val="0"/>
          <w:sz w:val="30"/>
          <w:szCs w:val="30"/>
        </w:rPr>
        <w:t>第十</w:t>
      </w:r>
      <w:r w:rsidR="00CC6CE7">
        <w:rPr>
          <w:rFonts w:ascii="仿宋_GB2312" w:eastAsia="仿宋_GB2312" w:hAnsi="Arial" w:cs="仿宋_GB2312" w:hint="eastAsia"/>
          <w:b/>
          <w:kern w:val="0"/>
          <w:sz w:val="30"/>
          <w:szCs w:val="30"/>
        </w:rPr>
        <w:t>二</w:t>
      </w:r>
      <w:r w:rsidRPr="00335D47">
        <w:rPr>
          <w:rFonts w:ascii="仿宋_GB2312" w:eastAsia="仿宋_GB2312" w:hAnsi="Arial" w:cs="仿宋_GB2312" w:hint="eastAsia"/>
          <w:b/>
          <w:kern w:val="0"/>
          <w:sz w:val="30"/>
          <w:szCs w:val="30"/>
        </w:rPr>
        <w:t>条</w:t>
      </w:r>
      <w:r w:rsidR="00255BFD">
        <w:rPr>
          <w:rFonts w:ascii="仿宋_GB2312" w:eastAsia="仿宋_GB2312" w:hAnsi="Arial" w:cs="仿宋_GB2312" w:hint="eastAsia"/>
          <w:kern w:val="0"/>
          <w:sz w:val="30"/>
          <w:szCs w:val="30"/>
        </w:rPr>
        <w:t xml:space="preserve"> </w:t>
      </w:r>
      <w:r w:rsidR="00866BD3" w:rsidRPr="000F0A60">
        <w:rPr>
          <w:rFonts w:ascii="仿宋_GB2312" w:eastAsia="仿宋_GB2312" w:hAnsi="Arial" w:cs="仿宋_GB2312" w:hint="eastAsia"/>
          <w:kern w:val="0"/>
          <w:sz w:val="30"/>
          <w:szCs w:val="30"/>
        </w:rPr>
        <w:t>其他。</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（一）本规则未作规定的，或者规定的内容与当</w:t>
      </w:r>
      <w:r w:rsidR="00674D1C">
        <w:rPr>
          <w:rFonts w:ascii="仿宋_GB2312" w:eastAsia="仿宋_GB2312" w:hAnsi="Arial" w:cs="仿宋_GB2312" w:hint="eastAsia"/>
          <w:kern w:val="0"/>
          <w:sz w:val="30"/>
          <w:szCs w:val="30"/>
        </w:rPr>
        <w:t>期（</w:t>
      </w:r>
      <w:r w:rsidRPr="000F0A60">
        <w:rPr>
          <w:rFonts w:ascii="仿宋_GB2312" w:eastAsia="仿宋_GB2312" w:hAnsi="Arial" w:cs="仿宋_GB2312" w:hint="eastAsia"/>
          <w:kern w:val="0"/>
          <w:sz w:val="30"/>
          <w:szCs w:val="30"/>
        </w:rPr>
        <w:t>次</w:t>
      </w:r>
      <w:r w:rsidR="00674D1C">
        <w:rPr>
          <w:rFonts w:ascii="仿宋_GB2312" w:eastAsia="仿宋_GB2312" w:hAnsi="Arial" w:cs="仿宋_GB2312" w:hint="eastAsia"/>
          <w:kern w:val="0"/>
          <w:sz w:val="30"/>
          <w:szCs w:val="30"/>
        </w:rPr>
        <w:t>）</w:t>
      </w:r>
      <w:r w:rsidRPr="000F0A60">
        <w:rPr>
          <w:rFonts w:ascii="仿宋_GB2312" w:eastAsia="仿宋_GB2312" w:hAnsi="Arial" w:cs="仿宋_GB2312" w:hint="eastAsia"/>
          <w:kern w:val="0"/>
          <w:sz w:val="30"/>
          <w:szCs w:val="30"/>
        </w:rPr>
        <w:t>发行通知不一致的，以当</w:t>
      </w:r>
      <w:r w:rsidR="003E6C75" w:rsidRPr="000F0A60">
        <w:rPr>
          <w:rFonts w:ascii="仿宋_GB2312" w:eastAsia="仿宋_GB2312" w:hAnsi="Arial" w:cs="仿宋_GB2312" w:hint="eastAsia"/>
          <w:kern w:val="0"/>
          <w:sz w:val="30"/>
          <w:szCs w:val="30"/>
        </w:rPr>
        <w:t>期</w:t>
      </w:r>
      <w:r w:rsidR="003E6C75">
        <w:rPr>
          <w:rFonts w:ascii="仿宋_GB2312" w:eastAsia="仿宋_GB2312" w:hAnsi="Arial" w:cs="仿宋_GB2312" w:hint="eastAsia"/>
          <w:kern w:val="0"/>
          <w:sz w:val="30"/>
          <w:szCs w:val="30"/>
        </w:rPr>
        <w:t>（次）</w:t>
      </w:r>
      <w:r w:rsidRPr="000F0A60">
        <w:rPr>
          <w:rFonts w:ascii="仿宋_GB2312" w:eastAsia="仿宋_GB2312" w:hAnsi="Arial" w:cs="仿宋_GB2312" w:hint="eastAsia"/>
          <w:kern w:val="0"/>
          <w:sz w:val="30"/>
          <w:szCs w:val="30"/>
        </w:rPr>
        <w:t>发行通知为准。</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（二）本规则自</w:t>
      </w:r>
      <w:r w:rsidR="00A055CA">
        <w:rPr>
          <w:rFonts w:ascii="仿宋_GB2312" w:eastAsia="仿宋_GB2312" w:hAnsi="Arial" w:cs="仿宋_GB2312" w:hint="eastAsia"/>
          <w:kern w:val="0"/>
          <w:sz w:val="30"/>
          <w:szCs w:val="30"/>
        </w:rPr>
        <w:t>印</w:t>
      </w:r>
      <w:r w:rsidR="00634652">
        <w:rPr>
          <w:rFonts w:ascii="仿宋_GB2312" w:eastAsia="仿宋_GB2312" w:hAnsi="Arial" w:cs="仿宋_GB2312" w:hint="eastAsia"/>
          <w:kern w:val="0"/>
          <w:sz w:val="30"/>
          <w:szCs w:val="30"/>
        </w:rPr>
        <w:t>发之日</w:t>
      </w:r>
      <w:r w:rsidRPr="000F0A60">
        <w:rPr>
          <w:rFonts w:ascii="仿宋_GB2312" w:eastAsia="仿宋_GB2312" w:hAnsi="Arial" w:cs="仿宋_GB2312" w:hint="eastAsia"/>
          <w:kern w:val="0"/>
          <w:sz w:val="30"/>
          <w:szCs w:val="30"/>
        </w:rPr>
        <w:t>起施行，有效期截至</w:t>
      </w:r>
      <w:r w:rsidRPr="000F0A60">
        <w:rPr>
          <w:rFonts w:ascii="仿宋_GB2312" w:eastAsia="仿宋_GB2312" w:hAnsi="Arial" w:cs="仿宋_GB2312"/>
          <w:kern w:val="0"/>
          <w:sz w:val="30"/>
          <w:szCs w:val="30"/>
        </w:rPr>
        <w:t>201</w:t>
      </w:r>
      <w:r w:rsidR="00E3451E">
        <w:rPr>
          <w:rFonts w:ascii="仿宋_GB2312" w:eastAsia="仿宋_GB2312" w:hAnsi="Arial" w:cs="仿宋_GB2312" w:hint="eastAsia"/>
          <w:kern w:val="0"/>
          <w:sz w:val="30"/>
          <w:szCs w:val="30"/>
        </w:rPr>
        <w:t>6</w:t>
      </w:r>
      <w:r w:rsidRPr="000F0A60">
        <w:rPr>
          <w:rFonts w:ascii="仿宋_GB2312" w:eastAsia="仿宋_GB2312" w:hAnsi="Arial" w:cs="仿宋_GB2312" w:hint="eastAsia"/>
          <w:kern w:val="0"/>
          <w:sz w:val="30"/>
          <w:szCs w:val="30"/>
        </w:rPr>
        <w:t>年</w:t>
      </w:r>
      <w:r w:rsidRPr="000F0A60">
        <w:rPr>
          <w:rFonts w:ascii="仿宋_GB2312" w:eastAsia="仿宋_GB2312" w:hAnsi="Arial" w:cs="仿宋_GB2312"/>
          <w:kern w:val="0"/>
          <w:sz w:val="30"/>
          <w:szCs w:val="30"/>
        </w:rPr>
        <w:t>12</w:t>
      </w:r>
      <w:r w:rsidRPr="000F0A60">
        <w:rPr>
          <w:rFonts w:ascii="仿宋_GB2312" w:eastAsia="仿宋_GB2312" w:hAnsi="Arial" w:cs="仿宋_GB2312" w:hint="eastAsia"/>
          <w:kern w:val="0"/>
          <w:sz w:val="30"/>
          <w:szCs w:val="30"/>
        </w:rPr>
        <w:t>月</w:t>
      </w:r>
      <w:r w:rsidRPr="000F0A60">
        <w:rPr>
          <w:rFonts w:ascii="仿宋_GB2312" w:eastAsia="仿宋_GB2312" w:hAnsi="Arial" w:cs="仿宋_GB2312"/>
          <w:kern w:val="0"/>
          <w:sz w:val="30"/>
          <w:szCs w:val="30"/>
        </w:rPr>
        <w:t>31</w:t>
      </w:r>
      <w:r w:rsidRPr="000F0A60">
        <w:rPr>
          <w:rFonts w:ascii="仿宋_GB2312" w:eastAsia="仿宋_GB2312" w:hAnsi="Arial" w:cs="仿宋_GB2312" w:hint="eastAsia"/>
          <w:kern w:val="0"/>
          <w:sz w:val="30"/>
          <w:szCs w:val="30"/>
        </w:rPr>
        <w:t>日。</w:t>
      </w:r>
    </w:p>
    <w:p w:rsidR="00866BD3" w:rsidRPr="000F0A60" w:rsidRDefault="00866BD3" w:rsidP="008545C5">
      <w:pPr>
        <w:widowControl/>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附：</w:t>
      </w:r>
      <w:r w:rsidRPr="000F0A60">
        <w:rPr>
          <w:rFonts w:ascii="仿宋_GB2312" w:eastAsia="仿宋_GB2312" w:hAnsi="Arial" w:cs="仿宋_GB2312"/>
          <w:kern w:val="0"/>
          <w:sz w:val="30"/>
          <w:szCs w:val="30"/>
        </w:rPr>
        <w:t>1.</w:t>
      </w:r>
      <w:r w:rsidRPr="000F0A60">
        <w:rPr>
          <w:rFonts w:ascii="仿宋_GB2312" w:eastAsia="仿宋_GB2312" w:hAnsi="Arial" w:cs="仿宋_GB2312" w:hint="eastAsia"/>
          <w:kern w:val="0"/>
          <w:sz w:val="30"/>
          <w:szCs w:val="30"/>
        </w:rPr>
        <w:t>记账式国债发行应急投标书</w:t>
      </w:r>
    </w:p>
    <w:p w:rsidR="00866BD3" w:rsidRPr="000F0A60" w:rsidRDefault="00866BD3" w:rsidP="008545C5">
      <w:pPr>
        <w:spacing w:line="600" w:lineRule="exact"/>
        <w:ind w:firstLineChars="200" w:firstLine="600"/>
        <w:rPr>
          <w:rFonts w:ascii="仿宋_GB2312" w:eastAsia="仿宋_GB2312" w:hAnsi="Arial"/>
          <w:kern w:val="0"/>
          <w:sz w:val="30"/>
          <w:szCs w:val="30"/>
        </w:rPr>
      </w:pPr>
      <w:r w:rsidRPr="000F0A60">
        <w:rPr>
          <w:rFonts w:ascii="仿宋_GB2312" w:eastAsia="仿宋_GB2312" w:hAnsi="Arial" w:cs="仿宋_GB2312" w:hint="eastAsia"/>
          <w:kern w:val="0"/>
          <w:sz w:val="30"/>
          <w:szCs w:val="30"/>
        </w:rPr>
        <w:t xml:space="preserve">　　</w:t>
      </w:r>
      <w:r w:rsidRPr="000F0A60">
        <w:rPr>
          <w:rFonts w:ascii="仿宋_GB2312" w:eastAsia="仿宋_GB2312" w:hAnsi="Arial" w:cs="仿宋_GB2312"/>
          <w:kern w:val="0"/>
          <w:sz w:val="30"/>
          <w:szCs w:val="30"/>
        </w:rPr>
        <w:t>2.</w:t>
      </w:r>
      <w:r w:rsidRPr="000F0A60">
        <w:rPr>
          <w:rFonts w:ascii="仿宋_GB2312" w:eastAsia="仿宋_GB2312" w:hAnsi="Arial" w:cs="仿宋_GB2312" w:hint="eastAsia"/>
          <w:kern w:val="0"/>
          <w:sz w:val="30"/>
          <w:szCs w:val="30"/>
        </w:rPr>
        <w:t>记账式国债债权托管应急申请书</w:t>
      </w:r>
    </w:p>
    <w:p w:rsidR="00866BD3" w:rsidRDefault="00866BD3" w:rsidP="000F0A60">
      <w:pPr>
        <w:tabs>
          <w:tab w:val="left" w:pos="1620"/>
        </w:tabs>
        <w:adjustRightInd w:val="0"/>
        <w:spacing w:line="360" w:lineRule="auto"/>
        <w:rPr>
          <w:rFonts w:ascii="仿宋_GB2312" w:eastAsia="仿宋_GB2312" w:cs="仿宋_GB2312"/>
          <w:sz w:val="30"/>
          <w:szCs w:val="30"/>
        </w:rPr>
      </w:pPr>
      <w:r w:rsidRPr="000F0A60">
        <w:rPr>
          <w:rFonts w:ascii="仿宋_GB2312" w:eastAsia="仿宋_GB2312"/>
          <w:sz w:val="30"/>
          <w:szCs w:val="30"/>
        </w:rPr>
        <w:br w:type="page"/>
      </w:r>
      <w:r>
        <w:rPr>
          <w:rFonts w:ascii="仿宋_GB2312" w:eastAsia="仿宋_GB2312" w:cs="仿宋_GB2312" w:hint="eastAsia"/>
          <w:sz w:val="30"/>
          <w:szCs w:val="30"/>
        </w:rPr>
        <w:lastRenderedPageBreak/>
        <w:t>附</w:t>
      </w:r>
      <w:r>
        <w:rPr>
          <w:rFonts w:ascii="仿宋_GB2312" w:eastAsia="仿宋_GB2312" w:cs="仿宋_GB2312"/>
          <w:sz w:val="30"/>
          <w:szCs w:val="30"/>
        </w:rPr>
        <w:t>1</w:t>
      </w:r>
      <w:r>
        <w:rPr>
          <w:rFonts w:ascii="仿宋_GB2312" w:eastAsia="仿宋_GB2312" w:cs="仿宋_GB2312" w:hint="eastAsia"/>
          <w:sz w:val="30"/>
          <w:szCs w:val="30"/>
        </w:rPr>
        <w:t>：</w:t>
      </w:r>
    </w:p>
    <w:p w:rsidR="00866BD3" w:rsidRDefault="00866BD3" w:rsidP="00393831">
      <w:pPr>
        <w:tabs>
          <w:tab w:val="left" w:pos="1620"/>
        </w:tabs>
        <w:adjustRightInd w:val="0"/>
        <w:spacing w:line="360" w:lineRule="auto"/>
        <w:rPr>
          <w:rFonts w:ascii="仿宋_GB2312" w:eastAsia="仿宋_GB2312"/>
          <w:sz w:val="32"/>
          <w:szCs w:val="32"/>
        </w:rPr>
      </w:pPr>
    </w:p>
    <w:p w:rsidR="00866BD3" w:rsidRDefault="00866BD3" w:rsidP="00393831">
      <w:pPr>
        <w:pStyle w:val="1"/>
        <w:spacing w:before="0" w:after="0" w:line="240" w:lineRule="auto"/>
        <w:jc w:val="center"/>
        <w:rPr>
          <w:rFonts w:ascii="黑体" w:eastAsia="黑体"/>
          <w:sz w:val="28"/>
          <w:szCs w:val="28"/>
        </w:rPr>
      </w:pPr>
      <w:r>
        <w:rPr>
          <w:rFonts w:ascii="黑体" w:eastAsia="黑体" w:cs="黑体" w:hint="eastAsia"/>
          <w:sz w:val="28"/>
          <w:szCs w:val="28"/>
        </w:rPr>
        <w:t>记账式国债发行应急投标书</w:t>
      </w:r>
    </w:p>
    <w:p w:rsidR="00866BD3" w:rsidRDefault="00866BD3" w:rsidP="00393831">
      <w:pPr>
        <w:pStyle w:val="a5"/>
        <w:spacing w:before="0" w:after="0"/>
        <w:jc w:val="center"/>
        <w:rPr>
          <w:rFonts w:ascii="黑体" w:eastAsia="黑体" w:cs="Times New Roman"/>
          <w:b/>
          <w:bCs/>
          <w:u w:val="single"/>
        </w:rPr>
      </w:pPr>
      <w:r>
        <w:rPr>
          <w:rFonts w:ascii="黑体" w:eastAsia="黑体" w:cs="黑体" w:hint="eastAsia"/>
          <w:b/>
          <w:bCs/>
        </w:rPr>
        <w:t>业务凭单号：</w:t>
      </w:r>
      <w:r>
        <w:rPr>
          <w:rFonts w:ascii="黑体" w:eastAsia="黑体" w:cs="黑体"/>
          <w:b/>
          <w:bCs/>
          <w:u w:val="single"/>
        </w:rPr>
        <w:t>A01</w:t>
      </w:r>
    </w:p>
    <w:p w:rsidR="00866BD3" w:rsidRDefault="00866BD3" w:rsidP="00393831">
      <w:pPr>
        <w:pStyle w:val="a5"/>
        <w:spacing w:before="0" w:after="0"/>
        <w:jc w:val="center"/>
        <w:rPr>
          <w:rFonts w:ascii="黑体" w:eastAsia="黑体" w:cs="Times New Roman"/>
          <w:b/>
          <w:bCs/>
        </w:rPr>
      </w:pPr>
    </w:p>
    <w:p w:rsidR="00866BD3" w:rsidRDefault="00866BD3" w:rsidP="00393831">
      <w:pPr>
        <w:adjustRightInd w:val="0"/>
        <w:rPr>
          <w:rFonts w:ascii="宋体"/>
          <w:sz w:val="24"/>
          <w:szCs w:val="24"/>
        </w:rPr>
      </w:pPr>
      <w:r>
        <w:rPr>
          <w:rFonts w:ascii="宋体" w:hAnsi="宋体" w:cs="宋体" w:hint="eastAsia"/>
          <w:sz w:val="24"/>
          <w:szCs w:val="24"/>
        </w:rPr>
        <w:t>财政部：</w:t>
      </w:r>
    </w:p>
    <w:p w:rsidR="00866BD3" w:rsidRDefault="002C0051" w:rsidP="00393831">
      <w:pPr>
        <w:adjustRightInd w:val="0"/>
        <w:ind w:firstLine="480"/>
        <w:rPr>
          <w:rFonts w:ascii="宋体"/>
          <w:sz w:val="24"/>
          <w:szCs w:val="24"/>
        </w:rPr>
      </w:pPr>
      <w:r>
        <w:rPr>
          <w:rFonts w:ascii="宋体" w:hAnsi="宋体" w:cs="宋体" w:hint="eastAsia"/>
          <w:sz w:val="24"/>
        </w:rPr>
        <w:t>由于国债招投标系统客户端出现故障，现以书面形式发送</w:t>
      </w:r>
      <w:r>
        <w:rPr>
          <w:rFonts w:ascii="宋体" w:hAnsi="宋体" w:cs="宋体"/>
          <w:sz w:val="24"/>
          <w:u w:val="single"/>
        </w:rPr>
        <w:t xml:space="preserve">      </w:t>
      </w:r>
      <w:r>
        <w:rPr>
          <w:rFonts w:ascii="宋体" w:hAnsi="宋体" w:cs="宋体" w:hint="eastAsia"/>
          <w:sz w:val="24"/>
        </w:rPr>
        <w:t>年记账式（附息</w:t>
      </w:r>
      <w:r>
        <w:rPr>
          <w:rFonts w:ascii="宋体" w:hAnsi="宋体" w:cs="宋体"/>
          <w:sz w:val="24"/>
        </w:rPr>
        <w:t>/</w:t>
      </w:r>
      <w:r>
        <w:rPr>
          <w:rFonts w:ascii="宋体" w:hAnsi="宋体" w:cs="宋体" w:hint="eastAsia"/>
          <w:sz w:val="24"/>
        </w:rPr>
        <w:t>贴现）</w:t>
      </w:r>
      <w:r>
        <w:rPr>
          <w:rFonts w:ascii="宋体" w:hAnsi="宋体" w:cs="宋体"/>
          <w:sz w:val="24"/>
        </w:rPr>
        <w:t>(</w:t>
      </w:r>
      <w:r>
        <w:rPr>
          <w:rFonts w:ascii="宋体" w:hAnsi="宋体" w:cs="宋体"/>
          <w:sz w:val="24"/>
          <w:u w:val="single"/>
        </w:rPr>
        <w:t xml:space="preserve">     </w:t>
      </w:r>
      <w:r>
        <w:rPr>
          <w:rFonts w:ascii="宋体" w:hAnsi="宋体" w:cs="宋体" w:hint="eastAsia"/>
          <w:sz w:val="24"/>
          <w:u w:val="single"/>
        </w:rPr>
        <w:t>期</w:t>
      </w:r>
      <w:r>
        <w:rPr>
          <w:rFonts w:ascii="宋体" w:hAnsi="宋体" w:cs="宋体"/>
          <w:sz w:val="24"/>
        </w:rPr>
        <w:t>)</w:t>
      </w:r>
      <w:r>
        <w:rPr>
          <w:rFonts w:ascii="宋体" w:hAnsi="宋体" w:cs="宋体" w:hint="eastAsia"/>
          <w:sz w:val="24"/>
        </w:rPr>
        <w:t>国债发行（竞争性</w:t>
      </w:r>
      <w:r>
        <w:rPr>
          <w:rFonts w:ascii="宋体" w:hAnsi="宋体" w:cs="宋体"/>
          <w:sz w:val="24"/>
        </w:rPr>
        <w:t>/</w:t>
      </w:r>
      <w:r>
        <w:rPr>
          <w:rFonts w:ascii="宋体" w:hAnsi="宋体" w:cs="宋体" w:hint="eastAsia"/>
          <w:sz w:val="24"/>
        </w:rPr>
        <w:t>追加）应急投标书。</w:t>
      </w:r>
      <w:r w:rsidR="00866BD3">
        <w:rPr>
          <w:rFonts w:ascii="宋体" w:hAnsi="宋体" w:cs="宋体" w:hint="eastAsia"/>
          <w:sz w:val="24"/>
          <w:szCs w:val="24"/>
        </w:rPr>
        <w:t>我单位承诺：本应急投标书由我单位授权经办人填写，内容真实、准确、完整，具有与系统投标同等效力，我单位自愿承担应急投标所产生风险。</w:t>
      </w:r>
    </w:p>
    <w:p w:rsidR="00866BD3" w:rsidRDefault="00866BD3" w:rsidP="00393831">
      <w:pPr>
        <w:adjustRightInd w:val="0"/>
        <w:ind w:firstLine="480"/>
        <w:rPr>
          <w:rFonts w:ascii="宋体"/>
          <w:sz w:val="24"/>
          <w:szCs w:val="24"/>
        </w:rPr>
      </w:pPr>
    </w:p>
    <w:p w:rsidR="00866BD3" w:rsidRDefault="00866BD3" w:rsidP="00393831">
      <w:pPr>
        <w:rPr>
          <w:rFonts w:ascii="宋体" w:hAnsi="宋体" w:cs="宋体"/>
        </w:rPr>
      </w:pPr>
      <w:r>
        <w:rPr>
          <w:rFonts w:ascii="宋体" w:hAnsi="宋体" w:cs="宋体" w:hint="eastAsia"/>
        </w:rPr>
        <w:t>投标方名称</w:t>
      </w:r>
      <w:r>
        <w:rPr>
          <w:rFonts w:ascii="宋体" w:hAnsi="宋体" w:cs="宋体"/>
        </w:rPr>
        <w:t>:</w:t>
      </w:r>
    </w:p>
    <w:p w:rsidR="00866BD3" w:rsidRDefault="00866BD3" w:rsidP="00393831">
      <w:pPr>
        <w:rPr>
          <w:rFonts w:ascii="宋体"/>
          <w:sz w:val="44"/>
          <w:szCs w:val="44"/>
          <w:u w:val="single"/>
        </w:rPr>
      </w:pPr>
      <w:r>
        <w:rPr>
          <w:rFonts w:ascii="宋体" w:hAnsi="宋体" w:cs="宋体" w:hint="eastAsia"/>
        </w:rPr>
        <w:t>自营托管账号</w:t>
      </w:r>
      <w:r>
        <w:rPr>
          <w:rFonts w:ascii="宋体" w:hAnsi="宋体" w:cs="宋体"/>
        </w:rPr>
        <w:t>:</w:t>
      </w:r>
      <w:r>
        <w:rPr>
          <w:rFonts w:ascii="宋体" w:hAnsi="宋体" w:cs="宋体" w:hint="eastAsia"/>
          <w:snapToGrid w:val="0"/>
          <w:spacing w:val="-20"/>
          <w:sz w:val="44"/>
          <w:szCs w:val="44"/>
        </w:rPr>
        <w:t>□□□□□□□□□□□</w:t>
      </w:r>
    </w:p>
    <w:p w:rsidR="00866BD3" w:rsidRDefault="00866BD3" w:rsidP="00393831">
      <w:pPr>
        <w:rPr>
          <w:rFonts w:ascii="宋体"/>
          <w:b/>
          <w:bCs/>
        </w:rPr>
      </w:pPr>
      <w:r>
        <w:rPr>
          <w:rFonts w:ascii="宋体" w:hAnsi="宋体" w:cs="宋体" w:hint="eastAsia"/>
          <w:b/>
          <w:bCs/>
        </w:rPr>
        <w:t>投标日期</w:t>
      </w:r>
      <w:r>
        <w:rPr>
          <w:rFonts w:ascii="宋体" w:hAnsi="宋体" w:cs="宋体"/>
          <w:b/>
          <w:bCs/>
        </w:rPr>
        <w:t>:</w:t>
      </w:r>
      <w:r w:rsidR="002C0051">
        <w:rPr>
          <w:rFonts w:ascii="宋体" w:hAnsi="宋体" w:cs="宋体"/>
          <w:b/>
          <w:bCs/>
          <w:u w:val="single"/>
        </w:rPr>
        <w:t xml:space="preserve">       </w:t>
      </w:r>
      <w:r w:rsidR="002C0051">
        <w:rPr>
          <w:rFonts w:ascii="宋体" w:hAnsi="宋体" w:cs="宋体" w:hint="eastAsia"/>
          <w:b/>
          <w:bCs/>
        </w:rPr>
        <w:t>年</w:t>
      </w:r>
      <w:r w:rsidR="002C0051">
        <w:rPr>
          <w:rFonts w:ascii="宋体" w:hAnsi="宋体" w:cs="宋体"/>
          <w:b/>
          <w:bCs/>
          <w:u w:val="single"/>
        </w:rPr>
        <w:t xml:space="preserve">     </w:t>
      </w:r>
      <w:r w:rsidR="002C0051">
        <w:rPr>
          <w:rFonts w:ascii="宋体" w:hAnsi="宋体" w:cs="宋体" w:hint="eastAsia"/>
          <w:b/>
          <w:bCs/>
        </w:rPr>
        <w:t>月</w:t>
      </w:r>
      <w:r w:rsidR="002C0051">
        <w:rPr>
          <w:rFonts w:ascii="宋体" w:hAnsi="宋体" w:cs="宋体"/>
          <w:b/>
          <w:bCs/>
          <w:u w:val="single"/>
        </w:rPr>
        <w:t xml:space="preserve">     </w:t>
      </w:r>
      <w:r w:rsidR="002C0051">
        <w:rPr>
          <w:rFonts w:ascii="宋体" w:hAnsi="宋体" w:cs="宋体" w:hint="eastAsia"/>
          <w:b/>
          <w:bCs/>
        </w:rPr>
        <w:t>日【要素</w:t>
      </w:r>
      <w:r w:rsidR="002C0051">
        <w:rPr>
          <w:rFonts w:ascii="宋体" w:hAnsi="宋体" w:cs="宋体"/>
          <w:b/>
          <w:bCs/>
        </w:rPr>
        <w:t>1</w:t>
      </w:r>
      <w:r w:rsidR="002C0051">
        <w:rPr>
          <w:rFonts w:ascii="宋体" w:hAnsi="宋体" w:cs="宋体" w:hint="eastAsia"/>
          <w:b/>
          <w:bCs/>
        </w:rPr>
        <w:t>】</w:t>
      </w:r>
    </w:p>
    <w:p w:rsidR="00866BD3" w:rsidRDefault="00866BD3" w:rsidP="00393831">
      <w:pPr>
        <w:rPr>
          <w:rFonts w:ascii="宋体"/>
          <w:b/>
          <w:bCs/>
        </w:rPr>
      </w:pPr>
      <w:r>
        <w:rPr>
          <w:rFonts w:ascii="宋体" w:hAnsi="宋体" w:cs="宋体" w:hint="eastAsia"/>
          <w:b/>
          <w:bCs/>
        </w:rPr>
        <w:t>债券代码</w:t>
      </w:r>
      <w:r>
        <w:rPr>
          <w:rFonts w:ascii="宋体" w:hAnsi="宋体" w:cs="宋体"/>
          <w:b/>
          <w:bCs/>
        </w:rPr>
        <w:t>:</w:t>
      </w:r>
      <w:r w:rsidR="002C0051">
        <w:rPr>
          <w:rFonts w:ascii="宋体" w:hAnsi="宋体" w:cs="宋体"/>
          <w:b/>
          <w:bCs/>
          <w:u w:val="single"/>
        </w:rPr>
        <w:t xml:space="preserve">               </w:t>
      </w:r>
      <w:r w:rsidR="002C0051">
        <w:rPr>
          <w:rFonts w:ascii="宋体" w:hAnsi="宋体" w:cs="宋体" w:hint="eastAsia"/>
          <w:b/>
          <w:bCs/>
        </w:rPr>
        <w:t>【要素</w:t>
      </w:r>
      <w:r w:rsidR="002C0051">
        <w:rPr>
          <w:rFonts w:ascii="宋体" w:hAnsi="宋体" w:cs="宋体"/>
          <w:b/>
          <w:bCs/>
        </w:rPr>
        <w:t>2</w:t>
      </w:r>
      <w:r w:rsidR="002C0051">
        <w:rPr>
          <w:rFonts w:ascii="宋体" w:hAnsi="宋体" w:cs="宋体" w:hint="eastAsia"/>
          <w:b/>
          <w:bCs/>
        </w:rPr>
        <w:t>】</w:t>
      </w:r>
      <w:r w:rsidR="002C0051">
        <w:rPr>
          <w:rFonts w:ascii="宋体" w:hAnsi="宋体" w:cs="宋体"/>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0"/>
        <w:gridCol w:w="1890"/>
        <w:gridCol w:w="1922"/>
        <w:gridCol w:w="1963"/>
      </w:tblGrid>
      <w:tr w:rsidR="00866BD3">
        <w:tc>
          <w:tcPr>
            <w:tcW w:w="3780" w:type="dxa"/>
            <w:gridSpan w:val="2"/>
            <w:vAlign w:val="bottom"/>
          </w:tcPr>
          <w:p w:rsidR="00866BD3" w:rsidRDefault="00866BD3" w:rsidP="00A53715">
            <w:pPr>
              <w:rPr>
                <w:rFonts w:ascii="宋体"/>
              </w:rPr>
            </w:pPr>
            <w:r>
              <w:rPr>
                <w:rFonts w:ascii="宋体" w:hAnsi="宋体" w:cs="宋体" w:hint="eastAsia"/>
              </w:rPr>
              <w:t>投标标位（</w:t>
            </w:r>
            <w:r>
              <w:rPr>
                <w:rFonts w:ascii="宋体" w:hAnsi="宋体" w:cs="宋体"/>
              </w:rPr>
              <w:t xml:space="preserve"> %</w:t>
            </w:r>
            <w:r>
              <w:rPr>
                <w:rFonts w:ascii="宋体" w:hAnsi="宋体" w:cs="宋体" w:hint="eastAsia"/>
              </w:rPr>
              <w:t>或元</w:t>
            </w:r>
            <w:r>
              <w:rPr>
                <w:rFonts w:ascii="宋体" w:hAnsi="宋体" w:cs="宋体"/>
              </w:rPr>
              <w:t>/</w:t>
            </w:r>
            <w:r>
              <w:rPr>
                <w:rFonts w:ascii="宋体" w:hAnsi="宋体" w:cs="宋体" w:hint="eastAsia"/>
              </w:rPr>
              <w:t>百元面值）</w:t>
            </w:r>
          </w:p>
        </w:tc>
        <w:tc>
          <w:tcPr>
            <w:tcW w:w="3885" w:type="dxa"/>
            <w:gridSpan w:val="2"/>
            <w:vAlign w:val="bottom"/>
          </w:tcPr>
          <w:p w:rsidR="00866BD3" w:rsidRDefault="00866BD3" w:rsidP="00A53715">
            <w:pPr>
              <w:rPr>
                <w:rFonts w:ascii="宋体"/>
              </w:rPr>
            </w:pPr>
            <w:r>
              <w:rPr>
                <w:rFonts w:ascii="宋体" w:hAnsi="宋体" w:cs="宋体" w:hint="eastAsia"/>
              </w:rPr>
              <w:t>投标量（亿元）</w:t>
            </w:r>
          </w:p>
        </w:tc>
      </w:tr>
      <w:tr w:rsidR="00866BD3">
        <w:tc>
          <w:tcPr>
            <w:tcW w:w="1890" w:type="dxa"/>
            <w:vAlign w:val="bottom"/>
          </w:tcPr>
          <w:p w:rsidR="00866BD3" w:rsidRDefault="00866BD3" w:rsidP="00A53715">
            <w:pPr>
              <w:rPr>
                <w:rFonts w:ascii="宋体" w:hAnsi="宋体" w:cs="宋体"/>
              </w:rPr>
            </w:pPr>
            <w:r>
              <w:rPr>
                <w:rFonts w:ascii="宋体" w:hAnsi="宋体" w:cs="宋体" w:hint="eastAsia"/>
              </w:rPr>
              <w:t>标位</w:t>
            </w:r>
            <w:r>
              <w:rPr>
                <w:rFonts w:ascii="宋体" w:hAnsi="宋体" w:cs="宋体"/>
              </w:rPr>
              <w:t xml:space="preserve">1 </w:t>
            </w:r>
            <w:r>
              <w:rPr>
                <w:rFonts w:ascii="宋体" w:hAnsi="宋体" w:cs="宋体" w:hint="eastAsia"/>
              </w:rPr>
              <w:t>【要素</w:t>
            </w:r>
            <w:r>
              <w:rPr>
                <w:rFonts w:ascii="宋体" w:hAnsi="宋体" w:cs="宋体"/>
              </w:rPr>
              <w:t>3</w:t>
            </w:r>
            <w:r>
              <w:rPr>
                <w:rFonts w:ascii="宋体" w:hAnsi="宋体" w:cs="宋体" w:hint="eastAsia"/>
              </w:rPr>
              <w:t>】</w:t>
            </w:r>
          </w:p>
        </w:tc>
        <w:tc>
          <w:tcPr>
            <w:tcW w:w="1890" w:type="dxa"/>
            <w:vAlign w:val="bottom"/>
          </w:tcPr>
          <w:p w:rsidR="00866BD3" w:rsidRDefault="00866BD3" w:rsidP="00A53715">
            <w:pPr>
              <w:rPr>
                <w:rFonts w:ascii="宋体"/>
                <w:b/>
                <w:bCs/>
              </w:rPr>
            </w:pPr>
          </w:p>
        </w:tc>
        <w:tc>
          <w:tcPr>
            <w:tcW w:w="1922" w:type="dxa"/>
            <w:vAlign w:val="bottom"/>
          </w:tcPr>
          <w:p w:rsidR="00866BD3" w:rsidRDefault="00866BD3" w:rsidP="008545C5">
            <w:pPr>
              <w:ind w:rightChars="-155" w:right="-325"/>
              <w:rPr>
                <w:rFonts w:ascii="宋体"/>
              </w:rPr>
            </w:pPr>
            <w:r>
              <w:rPr>
                <w:rFonts w:ascii="宋体" w:hAnsi="宋体" w:cs="宋体" w:hint="eastAsia"/>
              </w:rPr>
              <w:t>投标量【要素</w:t>
            </w:r>
            <w:r>
              <w:rPr>
                <w:rFonts w:ascii="宋体" w:hAnsi="宋体" w:cs="宋体"/>
              </w:rPr>
              <w:t>4</w:t>
            </w:r>
            <w:r>
              <w:rPr>
                <w:rFonts w:ascii="宋体" w:hAnsi="宋体" w:cs="宋体" w:hint="eastAsia"/>
              </w:rPr>
              <w:t>】</w:t>
            </w:r>
          </w:p>
        </w:tc>
        <w:tc>
          <w:tcPr>
            <w:tcW w:w="1963" w:type="dxa"/>
            <w:vAlign w:val="bottom"/>
          </w:tcPr>
          <w:p w:rsidR="00866BD3" w:rsidRDefault="00866BD3" w:rsidP="008545C5">
            <w:pPr>
              <w:ind w:rightChars="-155" w:right="-325"/>
              <w:rPr>
                <w:rFonts w:ascii="宋体"/>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2</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3</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4</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5</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1890" w:type="dxa"/>
            <w:vAlign w:val="bottom"/>
          </w:tcPr>
          <w:p w:rsidR="00866BD3" w:rsidRDefault="00866BD3" w:rsidP="00A53715">
            <w:pPr>
              <w:rPr>
                <w:rFonts w:ascii="宋体" w:hAnsi="宋体" w:cs="宋体"/>
                <w:b/>
                <w:bCs/>
              </w:rPr>
            </w:pPr>
            <w:r>
              <w:rPr>
                <w:rFonts w:ascii="宋体" w:hAnsi="宋体" w:cs="宋体" w:hint="eastAsia"/>
                <w:b/>
                <w:bCs/>
              </w:rPr>
              <w:t>标位</w:t>
            </w:r>
            <w:r>
              <w:rPr>
                <w:rFonts w:ascii="宋体" w:hAnsi="宋体" w:cs="宋体"/>
                <w:b/>
                <w:bCs/>
              </w:rPr>
              <w:t>6</w:t>
            </w:r>
          </w:p>
        </w:tc>
        <w:tc>
          <w:tcPr>
            <w:tcW w:w="1890" w:type="dxa"/>
            <w:vAlign w:val="bottom"/>
          </w:tcPr>
          <w:p w:rsidR="00866BD3" w:rsidRDefault="00866BD3" w:rsidP="00A53715">
            <w:pPr>
              <w:rPr>
                <w:rFonts w:ascii="宋体" w:hAnsi="宋体" w:cs="宋体"/>
                <w:b/>
                <w:bCs/>
              </w:rPr>
            </w:pPr>
          </w:p>
        </w:tc>
        <w:tc>
          <w:tcPr>
            <w:tcW w:w="1922" w:type="dxa"/>
            <w:vAlign w:val="bottom"/>
          </w:tcPr>
          <w:p w:rsidR="00866BD3" w:rsidRDefault="00866BD3" w:rsidP="00A53715">
            <w:pPr>
              <w:rPr>
                <w:rFonts w:ascii="宋体"/>
                <w:b/>
                <w:bCs/>
              </w:rPr>
            </w:pPr>
            <w:r>
              <w:rPr>
                <w:rFonts w:ascii="宋体" w:hAnsi="宋体" w:cs="宋体" w:hint="eastAsia"/>
                <w:b/>
                <w:bCs/>
              </w:rPr>
              <w:t>投标量</w:t>
            </w:r>
          </w:p>
        </w:tc>
        <w:tc>
          <w:tcPr>
            <w:tcW w:w="1963" w:type="dxa"/>
            <w:vAlign w:val="bottom"/>
          </w:tcPr>
          <w:p w:rsidR="00866BD3" w:rsidRDefault="00866BD3" w:rsidP="00A53715">
            <w:pPr>
              <w:rPr>
                <w:rFonts w:ascii="宋体"/>
                <w:b/>
                <w:bCs/>
              </w:rPr>
            </w:pPr>
          </w:p>
        </w:tc>
      </w:tr>
      <w:tr w:rsidR="00866BD3">
        <w:tc>
          <w:tcPr>
            <w:tcW w:w="3780" w:type="dxa"/>
            <w:gridSpan w:val="2"/>
            <w:vAlign w:val="bottom"/>
          </w:tcPr>
          <w:p w:rsidR="00866BD3" w:rsidRDefault="00866BD3" w:rsidP="00A53715">
            <w:pPr>
              <w:rPr>
                <w:rFonts w:ascii="宋体"/>
                <w:b/>
                <w:bCs/>
              </w:rPr>
            </w:pPr>
            <w:r>
              <w:rPr>
                <w:rFonts w:ascii="宋体" w:hAnsi="宋体" w:cs="宋体" w:hint="eastAsia"/>
                <w:b/>
                <w:bCs/>
              </w:rPr>
              <w:t>合计</w:t>
            </w:r>
          </w:p>
        </w:tc>
        <w:tc>
          <w:tcPr>
            <w:tcW w:w="3885" w:type="dxa"/>
            <w:gridSpan w:val="2"/>
            <w:vAlign w:val="bottom"/>
          </w:tcPr>
          <w:p w:rsidR="00866BD3" w:rsidRDefault="00866BD3" w:rsidP="00A53715">
            <w:pPr>
              <w:rPr>
                <w:rFonts w:ascii="宋体"/>
              </w:rPr>
            </w:pPr>
          </w:p>
        </w:tc>
      </w:tr>
    </w:tbl>
    <w:p w:rsidR="00866BD3" w:rsidRDefault="00866BD3" w:rsidP="00A055CA">
      <w:pPr>
        <w:pStyle w:val="a5"/>
        <w:spacing w:beforeLines="20" w:after="0"/>
        <w:ind w:firstLineChars="97" w:firstLine="204"/>
        <w:rPr>
          <w:rFonts w:eastAsia="宋体" w:cs="Times New Roman"/>
          <w:b/>
          <w:bCs/>
          <w:sz w:val="21"/>
          <w:szCs w:val="21"/>
        </w:rPr>
      </w:pPr>
      <w:r>
        <w:rPr>
          <w:rFonts w:eastAsia="宋体" w:hint="eastAsia"/>
          <w:b/>
          <w:bCs/>
          <w:sz w:val="21"/>
          <w:szCs w:val="21"/>
        </w:rPr>
        <w:t>（注：标位不够可自行添加）</w:t>
      </w:r>
    </w:p>
    <w:p w:rsidR="00335D47" w:rsidRDefault="00335D47" w:rsidP="00A055CA">
      <w:pPr>
        <w:pStyle w:val="a5"/>
        <w:spacing w:beforeLines="20" w:after="0"/>
        <w:rPr>
          <w:rFonts w:eastAsia="宋体" w:cs="Times New Roman"/>
          <w:b/>
          <w:bCs/>
          <w:sz w:val="21"/>
          <w:szCs w:val="21"/>
        </w:rPr>
      </w:pPr>
    </w:p>
    <w:p w:rsidR="00335D47" w:rsidRDefault="00866BD3" w:rsidP="00A055CA">
      <w:pPr>
        <w:pStyle w:val="a5"/>
        <w:spacing w:beforeLines="20" w:after="0"/>
        <w:rPr>
          <w:rFonts w:eastAsia="宋体" w:cs="Times New Roman"/>
          <w:sz w:val="21"/>
          <w:szCs w:val="21"/>
        </w:rPr>
      </w:pPr>
      <w:r>
        <w:rPr>
          <w:rFonts w:eastAsia="宋体" w:hint="eastAsia"/>
          <w:b/>
          <w:bCs/>
          <w:sz w:val="21"/>
          <w:szCs w:val="21"/>
        </w:rPr>
        <w:t>电子密押</w:t>
      </w:r>
      <w:r>
        <w:rPr>
          <w:rFonts w:eastAsia="宋体" w:hint="eastAsia"/>
          <w:b/>
          <w:bCs/>
          <w:spacing w:val="-40"/>
          <w:sz w:val="21"/>
          <w:szCs w:val="21"/>
        </w:rPr>
        <w:t>：</w:t>
      </w:r>
      <w:r>
        <w:rPr>
          <w:rFonts w:eastAsia="宋体"/>
          <w:b/>
          <w:bCs/>
          <w:spacing w:val="-40"/>
          <w:sz w:val="21"/>
          <w:szCs w:val="21"/>
        </w:rPr>
        <w:t xml:space="preserve">(  </w:t>
      </w:r>
      <w:r>
        <w:rPr>
          <w:rFonts w:eastAsia="宋体"/>
          <w:b/>
          <w:bCs/>
          <w:sz w:val="21"/>
          <w:szCs w:val="21"/>
        </w:rPr>
        <w:t>16</w:t>
      </w:r>
      <w:r>
        <w:rPr>
          <w:rFonts w:eastAsia="宋体" w:hint="eastAsia"/>
          <w:b/>
          <w:bCs/>
          <w:sz w:val="21"/>
          <w:szCs w:val="21"/>
        </w:rPr>
        <w:t>位数字</w:t>
      </w:r>
      <w:r>
        <w:rPr>
          <w:rFonts w:eastAsia="宋体"/>
          <w:b/>
          <w:bCs/>
          <w:sz w:val="21"/>
          <w:szCs w:val="21"/>
        </w:rPr>
        <w:t>)</w:t>
      </w:r>
    </w:p>
    <w:p w:rsidR="00335D47" w:rsidRDefault="00335D47" w:rsidP="00A055CA">
      <w:pPr>
        <w:pStyle w:val="a5"/>
        <w:spacing w:beforeLines="20" w:after="0"/>
        <w:rPr>
          <w:rFonts w:eastAsia="宋体" w:cs="Times New Roman"/>
          <w:sz w:val="21"/>
          <w:szCs w:val="21"/>
        </w:rPr>
      </w:pPr>
    </w:p>
    <w:p w:rsidR="00335D47" w:rsidRDefault="00866BD3" w:rsidP="00A055CA">
      <w:pPr>
        <w:pStyle w:val="a5"/>
        <w:spacing w:beforeLines="20" w:after="0"/>
        <w:rPr>
          <w:rFonts w:eastAsia="宋体"/>
          <w:sz w:val="21"/>
          <w:szCs w:val="21"/>
        </w:rPr>
      </w:pPr>
      <w:r>
        <w:rPr>
          <w:rFonts w:eastAsia="宋体" w:hint="eastAsia"/>
          <w:sz w:val="21"/>
          <w:szCs w:val="21"/>
        </w:rPr>
        <w:t xml:space="preserve">联系人：　　　　　　　　</w:t>
      </w:r>
    </w:p>
    <w:p w:rsidR="00335D47" w:rsidRDefault="00866BD3" w:rsidP="00A055CA">
      <w:pPr>
        <w:pStyle w:val="a5"/>
        <w:spacing w:beforeLines="20" w:after="0"/>
        <w:rPr>
          <w:rFonts w:eastAsia="宋体" w:cs="Times New Roman"/>
          <w:b/>
          <w:bCs/>
          <w:sz w:val="32"/>
          <w:szCs w:val="32"/>
        </w:rPr>
      </w:pPr>
      <w:r>
        <w:rPr>
          <w:rFonts w:eastAsia="宋体" w:hint="eastAsia"/>
          <w:sz w:val="21"/>
          <w:szCs w:val="21"/>
        </w:rPr>
        <w:t xml:space="preserve">联系电话：　　　　　　　　　</w:t>
      </w:r>
      <w:r>
        <w:rPr>
          <w:rFonts w:eastAsia="宋体" w:hint="eastAsia"/>
          <w:b/>
          <w:bCs/>
          <w:sz w:val="32"/>
          <w:szCs w:val="32"/>
        </w:rPr>
        <w:t>单位印章</w:t>
      </w:r>
    </w:p>
    <w:p w:rsidR="00335D47" w:rsidRDefault="00335D47" w:rsidP="00A055CA">
      <w:pPr>
        <w:pStyle w:val="a5"/>
        <w:spacing w:beforeLines="20" w:after="0"/>
        <w:rPr>
          <w:rFonts w:eastAsia="宋体" w:cs="Times New Roman"/>
          <w:b/>
          <w:bCs/>
          <w:sz w:val="21"/>
          <w:szCs w:val="21"/>
        </w:rPr>
      </w:pPr>
    </w:p>
    <w:p w:rsidR="00335D47" w:rsidRDefault="00866BD3" w:rsidP="00A055CA">
      <w:pPr>
        <w:pStyle w:val="a5"/>
        <w:spacing w:beforeLines="20" w:after="0"/>
        <w:rPr>
          <w:rFonts w:eastAsia="宋体" w:cs="Times New Roman"/>
          <w:b/>
          <w:bCs/>
          <w:sz w:val="21"/>
          <w:szCs w:val="21"/>
        </w:rPr>
      </w:pPr>
      <w:r>
        <w:rPr>
          <w:rFonts w:eastAsia="宋体" w:hint="eastAsia"/>
          <w:b/>
          <w:bCs/>
          <w:sz w:val="21"/>
          <w:szCs w:val="21"/>
        </w:rPr>
        <w:t>注意事项：</w:t>
      </w:r>
    </w:p>
    <w:p w:rsidR="00866BD3" w:rsidRDefault="00866BD3" w:rsidP="008545C5">
      <w:pPr>
        <w:pStyle w:val="a5"/>
        <w:spacing w:before="0" w:after="0"/>
        <w:ind w:firstLineChars="196" w:firstLine="412"/>
        <w:rPr>
          <w:rFonts w:eastAsia="宋体" w:cs="Times New Roman"/>
          <w:sz w:val="21"/>
          <w:szCs w:val="21"/>
        </w:rPr>
      </w:pPr>
      <w:r>
        <w:rPr>
          <w:rFonts w:eastAsia="宋体"/>
          <w:sz w:val="21"/>
          <w:szCs w:val="21"/>
        </w:rPr>
        <w:t>1</w:t>
      </w:r>
      <w:r>
        <w:rPr>
          <w:rFonts w:eastAsia="宋体" w:hint="eastAsia"/>
          <w:sz w:val="21"/>
          <w:szCs w:val="21"/>
        </w:rPr>
        <w:t>、应急投标书填写须清晰，不得涂改。</w:t>
      </w:r>
    </w:p>
    <w:p w:rsidR="00866BD3" w:rsidRDefault="00866BD3" w:rsidP="008545C5">
      <w:pPr>
        <w:pStyle w:val="a5"/>
        <w:spacing w:before="0" w:after="0"/>
        <w:ind w:firstLineChars="200" w:firstLine="420"/>
        <w:rPr>
          <w:rFonts w:eastAsia="宋体" w:cs="Times New Roman"/>
          <w:sz w:val="21"/>
          <w:szCs w:val="21"/>
        </w:rPr>
      </w:pPr>
      <w:r>
        <w:rPr>
          <w:rFonts w:eastAsia="宋体"/>
          <w:sz w:val="21"/>
          <w:szCs w:val="21"/>
        </w:rPr>
        <w:t>2</w:t>
      </w:r>
      <w:r>
        <w:rPr>
          <w:rFonts w:eastAsia="宋体" w:hint="eastAsia"/>
          <w:sz w:val="21"/>
          <w:szCs w:val="21"/>
        </w:rPr>
        <w:t>、本应急投标书进行电子密押计算时共有</w:t>
      </w:r>
      <w:r>
        <w:rPr>
          <w:rFonts w:eastAsia="宋体"/>
          <w:sz w:val="21"/>
          <w:szCs w:val="21"/>
        </w:rPr>
        <w:t>4</w:t>
      </w:r>
      <w:r>
        <w:rPr>
          <w:rFonts w:eastAsia="宋体" w:hint="eastAsia"/>
          <w:sz w:val="21"/>
          <w:szCs w:val="21"/>
        </w:rPr>
        <w:t>项要素，其中要素</w:t>
      </w:r>
      <w:r>
        <w:rPr>
          <w:rFonts w:eastAsia="宋体"/>
          <w:sz w:val="21"/>
          <w:szCs w:val="21"/>
        </w:rPr>
        <w:t>1</w:t>
      </w:r>
      <w:r>
        <w:rPr>
          <w:rFonts w:eastAsia="宋体" w:hint="eastAsia"/>
          <w:sz w:val="21"/>
          <w:szCs w:val="21"/>
        </w:rPr>
        <w:t>在电子密押器中已默认显示，如与应急投标书不符时，请手工修正密押器的要素</w:t>
      </w:r>
      <w:r>
        <w:rPr>
          <w:rFonts w:eastAsia="宋体"/>
          <w:sz w:val="21"/>
          <w:szCs w:val="21"/>
        </w:rPr>
        <w:t>1</w:t>
      </w:r>
      <w:r>
        <w:rPr>
          <w:rFonts w:eastAsia="宋体" w:hint="eastAsia"/>
          <w:sz w:val="21"/>
          <w:szCs w:val="21"/>
        </w:rPr>
        <w:t>；要素</w:t>
      </w:r>
      <w:r>
        <w:rPr>
          <w:rFonts w:eastAsia="宋体"/>
          <w:sz w:val="21"/>
          <w:szCs w:val="21"/>
        </w:rPr>
        <w:t>2-4</w:t>
      </w:r>
      <w:r>
        <w:rPr>
          <w:rFonts w:eastAsia="宋体" w:hint="eastAsia"/>
          <w:sz w:val="21"/>
          <w:szCs w:val="21"/>
        </w:rPr>
        <w:t>按应急投标书所填内容顺序输入密押器，输入内容与应急投标书填写内容必须完全一致。</w:t>
      </w:r>
    </w:p>
    <w:p w:rsidR="00866BD3" w:rsidRDefault="00866BD3" w:rsidP="008545C5">
      <w:pPr>
        <w:snapToGrid w:val="0"/>
        <w:spacing w:line="240" w:lineRule="atLeast"/>
        <w:ind w:firstLineChars="200" w:firstLine="420"/>
        <w:rPr>
          <w:sz w:val="32"/>
          <w:szCs w:val="32"/>
        </w:rPr>
      </w:pPr>
      <w:r>
        <w:rPr>
          <w:rFonts w:ascii="宋体" w:hAnsi="宋体" w:cs="宋体"/>
        </w:rPr>
        <w:t>3</w:t>
      </w:r>
      <w:r>
        <w:rPr>
          <w:rFonts w:ascii="宋体" w:hAnsi="宋体" w:cs="宋体" w:hint="eastAsia"/>
        </w:rPr>
        <w:t>、</w:t>
      </w:r>
      <w:r>
        <w:rPr>
          <w:rFonts w:cs="宋体" w:hint="eastAsia"/>
        </w:rPr>
        <w:t>发行室电话：</w:t>
      </w:r>
      <w:r>
        <w:rPr>
          <w:sz w:val="32"/>
          <w:szCs w:val="32"/>
        </w:rPr>
        <w:t>010-</w:t>
      </w:r>
      <w:r w:rsidR="00C15FCF">
        <w:rPr>
          <w:rFonts w:hint="eastAsia"/>
          <w:sz w:val="32"/>
          <w:szCs w:val="32"/>
        </w:rPr>
        <w:t>88170543</w:t>
      </w:r>
      <w:r>
        <w:rPr>
          <w:rFonts w:cs="宋体" w:hint="eastAsia"/>
          <w:sz w:val="32"/>
          <w:szCs w:val="32"/>
        </w:rPr>
        <w:t>、</w:t>
      </w:r>
      <w:r w:rsidR="00C15FCF">
        <w:rPr>
          <w:rFonts w:hint="eastAsia"/>
          <w:sz w:val="32"/>
          <w:szCs w:val="32"/>
        </w:rPr>
        <w:t>0544</w:t>
      </w:r>
      <w:r>
        <w:rPr>
          <w:rFonts w:cs="宋体" w:hint="eastAsia"/>
          <w:sz w:val="32"/>
          <w:szCs w:val="32"/>
        </w:rPr>
        <w:t>、</w:t>
      </w:r>
      <w:r w:rsidR="00C15FCF">
        <w:rPr>
          <w:rFonts w:hint="eastAsia"/>
          <w:sz w:val="32"/>
          <w:szCs w:val="32"/>
        </w:rPr>
        <w:t>0545</w:t>
      </w:r>
      <w:r>
        <w:rPr>
          <w:rFonts w:cs="宋体" w:hint="eastAsia"/>
          <w:sz w:val="32"/>
          <w:szCs w:val="32"/>
        </w:rPr>
        <w:t>、</w:t>
      </w:r>
      <w:r w:rsidR="00C15FCF">
        <w:rPr>
          <w:rFonts w:hint="eastAsia"/>
          <w:sz w:val="32"/>
          <w:szCs w:val="32"/>
        </w:rPr>
        <w:t>0546</w:t>
      </w:r>
    </w:p>
    <w:p w:rsidR="00866BD3" w:rsidRDefault="00DB2A45" w:rsidP="008545C5">
      <w:pPr>
        <w:snapToGrid w:val="0"/>
        <w:spacing w:line="240" w:lineRule="atLeast"/>
        <w:ind w:firstLineChars="200" w:firstLine="420"/>
        <w:rPr>
          <w:sz w:val="32"/>
          <w:szCs w:val="32"/>
        </w:rPr>
      </w:pPr>
      <w:r>
        <w:rPr>
          <w:rFonts w:cs="宋体" w:hint="eastAsia"/>
        </w:rPr>
        <w:t xml:space="preserve">   </w:t>
      </w:r>
      <w:r w:rsidR="00866BD3">
        <w:rPr>
          <w:rFonts w:cs="宋体" w:hint="eastAsia"/>
        </w:rPr>
        <w:t>发行室传真：</w:t>
      </w:r>
      <w:r w:rsidR="00866BD3">
        <w:rPr>
          <w:sz w:val="32"/>
          <w:szCs w:val="32"/>
        </w:rPr>
        <w:t>010-</w:t>
      </w:r>
      <w:r w:rsidR="00C15FCF">
        <w:rPr>
          <w:rFonts w:hint="eastAsia"/>
          <w:sz w:val="32"/>
          <w:szCs w:val="32"/>
        </w:rPr>
        <w:t>88170939</w:t>
      </w:r>
    </w:p>
    <w:p w:rsidR="00866BD3" w:rsidRDefault="00866BD3" w:rsidP="00393831">
      <w:pPr>
        <w:spacing w:line="360" w:lineRule="auto"/>
        <w:rPr>
          <w:rFonts w:ascii="仿宋_GB2312" w:eastAsia="仿宋_GB2312"/>
          <w:sz w:val="30"/>
          <w:szCs w:val="30"/>
        </w:rPr>
      </w:pPr>
      <w:r>
        <w:rPr>
          <w:rFonts w:ascii="仿宋_GB2312" w:eastAsia="仿宋_GB2312" w:cs="仿宋_GB2312" w:hint="eastAsia"/>
          <w:sz w:val="30"/>
          <w:szCs w:val="30"/>
        </w:rPr>
        <w:lastRenderedPageBreak/>
        <w:t>附</w:t>
      </w:r>
      <w:r>
        <w:rPr>
          <w:rFonts w:ascii="仿宋_GB2312" w:eastAsia="仿宋_GB2312" w:cs="仿宋_GB2312"/>
          <w:sz w:val="30"/>
          <w:szCs w:val="30"/>
        </w:rPr>
        <w:t>2</w:t>
      </w:r>
      <w:r>
        <w:rPr>
          <w:rFonts w:ascii="仿宋_GB2312" w:eastAsia="仿宋_GB2312" w:cs="仿宋_GB2312" w:hint="eastAsia"/>
          <w:sz w:val="30"/>
          <w:szCs w:val="30"/>
        </w:rPr>
        <w:t>：</w:t>
      </w:r>
    </w:p>
    <w:p w:rsidR="00866BD3" w:rsidRDefault="00866BD3" w:rsidP="00393831">
      <w:pPr>
        <w:pStyle w:val="1"/>
        <w:spacing w:before="0" w:after="0" w:line="240" w:lineRule="auto"/>
        <w:jc w:val="center"/>
        <w:rPr>
          <w:rFonts w:ascii="黑体" w:eastAsia="黑体"/>
          <w:sz w:val="28"/>
          <w:szCs w:val="28"/>
        </w:rPr>
      </w:pPr>
      <w:r>
        <w:rPr>
          <w:rFonts w:ascii="黑体" w:eastAsia="黑体" w:cs="黑体" w:hint="eastAsia"/>
          <w:sz w:val="28"/>
          <w:szCs w:val="28"/>
        </w:rPr>
        <w:t>记账式国债债权托管应急申请书</w:t>
      </w:r>
    </w:p>
    <w:p w:rsidR="00866BD3" w:rsidRDefault="00866BD3" w:rsidP="00393831">
      <w:pPr>
        <w:pStyle w:val="a5"/>
        <w:spacing w:before="0" w:after="0"/>
        <w:jc w:val="center"/>
        <w:rPr>
          <w:rFonts w:ascii="黑体" w:eastAsia="黑体" w:cs="Times New Roman"/>
          <w:b/>
          <w:bCs/>
        </w:rPr>
      </w:pPr>
      <w:r>
        <w:rPr>
          <w:rFonts w:ascii="黑体" w:eastAsia="黑体" w:cs="黑体" w:hint="eastAsia"/>
          <w:b/>
          <w:bCs/>
        </w:rPr>
        <w:t>业务凭单号：</w:t>
      </w:r>
      <w:r>
        <w:rPr>
          <w:rFonts w:ascii="黑体" w:eastAsia="黑体" w:cs="黑体"/>
          <w:b/>
          <w:bCs/>
          <w:u w:val="single"/>
        </w:rPr>
        <w:t>A02</w:t>
      </w:r>
    </w:p>
    <w:p w:rsidR="00866BD3" w:rsidRDefault="00866BD3" w:rsidP="00393831">
      <w:pPr>
        <w:adjustRightInd w:val="0"/>
        <w:rPr>
          <w:rFonts w:ascii="宋体"/>
          <w:sz w:val="24"/>
          <w:szCs w:val="24"/>
        </w:rPr>
      </w:pPr>
      <w:r>
        <w:rPr>
          <w:rFonts w:ascii="宋体" w:hAnsi="宋体" w:cs="宋体" w:hint="eastAsia"/>
          <w:sz w:val="24"/>
          <w:szCs w:val="24"/>
        </w:rPr>
        <w:t>财政部：</w:t>
      </w:r>
    </w:p>
    <w:p w:rsidR="00916A09" w:rsidRDefault="002C0051" w:rsidP="00A055CA">
      <w:pPr>
        <w:adjustRightInd w:val="0"/>
        <w:spacing w:beforeLines="20"/>
        <w:ind w:firstLineChars="200" w:firstLine="480"/>
        <w:rPr>
          <w:rFonts w:ascii="宋体"/>
        </w:rPr>
      </w:pPr>
      <w:r>
        <w:rPr>
          <w:rFonts w:ascii="宋体" w:hAnsi="宋体" w:cs="宋体" w:hint="eastAsia"/>
          <w:sz w:val="24"/>
        </w:rPr>
        <w:t>由于国债招投标系统客户端出现故障，现以书面形式发送</w:t>
      </w:r>
      <w:r>
        <w:rPr>
          <w:rFonts w:ascii="宋体" w:hAnsi="宋体" w:cs="宋体"/>
          <w:sz w:val="24"/>
          <w:u w:val="single"/>
        </w:rPr>
        <w:t xml:space="preserve">      </w:t>
      </w:r>
      <w:r>
        <w:rPr>
          <w:rFonts w:ascii="宋体" w:hAnsi="宋体" w:cs="宋体" w:hint="eastAsia"/>
          <w:sz w:val="24"/>
        </w:rPr>
        <w:t>年记账式（附息</w:t>
      </w:r>
      <w:r>
        <w:rPr>
          <w:rFonts w:ascii="宋体" w:hAnsi="宋体" w:cs="宋体"/>
          <w:sz w:val="24"/>
        </w:rPr>
        <w:t>/</w:t>
      </w:r>
      <w:r>
        <w:rPr>
          <w:rFonts w:ascii="宋体" w:hAnsi="宋体" w:cs="宋体" w:hint="eastAsia"/>
          <w:sz w:val="24"/>
        </w:rPr>
        <w:t>贴现）</w:t>
      </w:r>
      <w:r>
        <w:rPr>
          <w:rFonts w:ascii="宋体" w:hAnsi="宋体" w:cs="宋体"/>
          <w:sz w:val="24"/>
        </w:rPr>
        <w:t>(</w:t>
      </w:r>
      <w:r>
        <w:rPr>
          <w:rFonts w:ascii="宋体" w:hAnsi="宋体" w:cs="宋体"/>
          <w:sz w:val="24"/>
          <w:u w:val="single"/>
        </w:rPr>
        <w:t xml:space="preserve">     </w:t>
      </w:r>
      <w:r>
        <w:rPr>
          <w:rFonts w:ascii="宋体" w:hAnsi="宋体" w:cs="宋体" w:hint="eastAsia"/>
          <w:sz w:val="24"/>
          <w:u w:val="single"/>
        </w:rPr>
        <w:t>期</w:t>
      </w:r>
      <w:r>
        <w:rPr>
          <w:rFonts w:ascii="宋体" w:hAnsi="宋体" w:cs="宋体"/>
          <w:sz w:val="24"/>
        </w:rPr>
        <w:t xml:space="preserve">) </w:t>
      </w:r>
      <w:r>
        <w:rPr>
          <w:rFonts w:ascii="宋体" w:hAnsi="宋体" w:cs="宋体" w:hint="eastAsia"/>
          <w:sz w:val="24"/>
        </w:rPr>
        <w:t>国债发行债权托管应急申请书。</w:t>
      </w:r>
      <w:r w:rsidR="00866BD3">
        <w:rPr>
          <w:rFonts w:ascii="宋体" w:hAnsi="宋体" w:cs="宋体" w:hint="eastAsia"/>
          <w:sz w:val="24"/>
          <w:szCs w:val="24"/>
        </w:rPr>
        <w:t>我单位承诺：本债权托管应急申请书由我单位授权经办人填写，内容真实、准确、完整，具有与系统投标同等效力，我单位自愿承担应急投标所产生风险。</w:t>
      </w:r>
    </w:p>
    <w:p w:rsidR="00335D47" w:rsidRDefault="00335D47" w:rsidP="00A055CA">
      <w:pPr>
        <w:spacing w:beforeLines="20"/>
        <w:ind w:firstLineChars="1100" w:firstLine="2310"/>
        <w:rPr>
          <w:rFonts w:ascii="宋体"/>
        </w:rPr>
      </w:pPr>
    </w:p>
    <w:p w:rsidR="00866BD3" w:rsidRDefault="00866BD3" w:rsidP="00393831">
      <w:pPr>
        <w:rPr>
          <w:rFonts w:ascii="宋体"/>
        </w:rPr>
      </w:pPr>
      <w:r>
        <w:rPr>
          <w:rFonts w:ascii="宋体" w:hAnsi="宋体" w:cs="宋体" w:hint="eastAsia"/>
        </w:rPr>
        <w:t>投标方名称</w:t>
      </w:r>
      <w:r>
        <w:rPr>
          <w:rFonts w:ascii="宋体" w:hAnsi="宋体" w:cs="宋体"/>
        </w:rPr>
        <w:t>:</w:t>
      </w:r>
    </w:p>
    <w:p w:rsidR="00866BD3" w:rsidRDefault="00866BD3" w:rsidP="00393831">
      <w:pPr>
        <w:rPr>
          <w:rFonts w:ascii="宋体"/>
          <w:b/>
          <w:bCs/>
        </w:rPr>
      </w:pPr>
      <w:r>
        <w:rPr>
          <w:rFonts w:ascii="宋体" w:hAnsi="宋体" w:cs="宋体" w:hint="eastAsia"/>
        </w:rPr>
        <w:t>自营托管账号</w:t>
      </w:r>
      <w:r>
        <w:rPr>
          <w:rFonts w:ascii="宋体" w:hAnsi="宋体" w:cs="宋体"/>
        </w:rPr>
        <w:t>:</w:t>
      </w:r>
      <w:r>
        <w:rPr>
          <w:rFonts w:ascii="宋体" w:hAnsi="宋体" w:cs="宋体" w:hint="eastAsia"/>
          <w:snapToGrid w:val="0"/>
          <w:spacing w:val="-20"/>
          <w:sz w:val="44"/>
          <w:szCs w:val="44"/>
        </w:rPr>
        <w:t>□□□□□□□□□□□</w:t>
      </w:r>
    </w:p>
    <w:p w:rsidR="002C0051" w:rsidRDefault="002C0051" w:rsidP="002C0051">
      <w:pPr>
        <w:rPr>
          <w:rFonts w:ascii="宋体"/>
          <w:b/>
          <w:bCs/>
        </w:rPr>
      </w:pPr>
      <w:r>
        <w:rPr>
          <w:rFonts w:ascii="宋体" w:hAnsi="宋体" w:cs="宋体" w:hint="eastAsia"/>
          <w:b/>
          <w:bCs/>
        </w:rPr>
        <w:t>申请日期</w:t>
      </w:r>
      <w:r>
        <w:rPr>
          <w:rFonts w:ascii="宋体" w:hAnsi="宋体" w:cs="宋体"/>
          <w:b/>
          <w:bCs/>
        </w:rPr>
        <w:t>:</w:t>
      </w:r>
      <w:r>
        <w:rPr>
          <w:rFonts w:ascii="宋体" w:hAnsi="宋体" w:cs="宋体"/>
          <w:b/>
          <w:bCs/>
          <w:u w:val="single"/>
        </w:rPr>
        <w:t xml:space="preserve">       </w:t>
      </w:r>
      <w:r>
        <w:rPr>
          <w:rFonts w:ascii="宋体" w:hAnsi="宋体" w:cs="宋体" w:hint="eastAsia"/>
          <w:b/>
          <w:bCs/>
        </w:rPr>
        <w:t>年</w:t>
      </w:r>
      <w:r>
        <w:rPr>
          <w:rFonts w:ascii="宋体" w:hAnsi="宋体" w:cs="宋体"/>
          <w:b/>
          <w:bCs/>
          <w:u w:val="single"/>
        </w:rPr>
        <w:t xml:space="preserve">     </w:t>
      </w:r>
      <w:r>
        <w:rPr>
          <w:rFonts w:ascii="宋体" w:hAnsi="宋体" w:cs="宋体" w:hint="eastAsia"/>
          <w:b/>
          <w:bCs/>
        </w:rPr>
        <w:t>月</w:t>
      </w:r>
      <w:r>
        <w:rPr>
          <w:rFonts w:ascii="宋体" w:hAnsi="宋体" w:cs="宋体"/>
          <w:b/>
          <w:bCs/>
          <w:u w:val="single"/>
        </w:rPr>
        <w:t xml:space="preserve">     </w:t>
      </w:r>
      <w:r>
        <w:rPr>
          <w:rFonts w:ascii="宋体" w:hAnsi="宋体" w:cs="宋体" w:hint="eastAsia"/>
          <w:b/>
          <w:bCs/>
        </w:rPr>
        <w:t>日【要素</w:t>
      </w:r>
      <w:r>
        <w:rPr>
          <w:rFonts w:ascii="宋体" w:hAnsi="宋体" w:cs="宋体"/>
          <w:b/>
          <w:bCs/>
        </w:rPr>
        <w:t>1</w:t>
      </w:r>
      <w:r>
        <w:rPr>
          <w:rFonts w:ascii="宋体" w:hAnsi="宋体" w:cs="宋体" w:hint="eastAsia"/>
          <w:b/>
          <w:bCs/>
        </w:rPr>
        <w:t>】</w:t>
      </w:r>
      <w:r>
        <w:rPr>
          <w:rFonts w:ascii="宋体" w:hAnsi="宋体" w:cs="宋体"/>
          <w:b/>
          <w:bCs/>
        </w:rPr>
        <w:t xml:space="preserve">   </w:t>
      </w:r>
    </w:p>
    <w:p w:rsidR="002C0051" w:rsidRDefault="002C0051" w:rsidP="002C0051">
      <w:pPr>
        <w:rPr>
          <w:rFonts w:ascii="宋体"/>
        </w:rPr>
      </w:pPr>
      <w:r>
        <w:rPr>
          <w:rFonts w:ascii="宋体" w:hAnsi="宋体" w:cs="宋体" w:hint="eastAsia"/>
          <w:b/>
          <w:bCs/>
        </w:rPr>
        <w:t>债券代码</w:t>
      </w:r>
      <w:r>
        <w:rPr>
          <w:rFonts w:ascii="宋体" w:hAnsi="宋体" w:cs="宋体"/>
          <w:b/>
          <w:bCs/>
        </w:rPr>
        <w:t>:</w:t>
      </w:r>
      <w:r>
        <w:rPr>
          <w:rFonts w:ascii="宋体" w:hAnsi="宋体" w:cs="宋体"/>
          <w:b/>
          <w:bCs/>
          <w:u w:val="single"/>
        </w:rPr>
        <w:t xml:space="preserve">               </w:t>
      </w:r>
      <w:r>
        <w:rPr>
          <w:rFonts w:ascii="宋体" w:hAnsi="宋体" w:cs="宋体" w:hint="eastAsia"/>
          <w:b/>
          <w:bCs/>
        </w:rPr>
        <w:t>【要素</w:t>
      </w:r>
      <w:r>
        <w:rPr>
          <w:rFonts w:ascii="宋体" w:hAnsi="宋体" w:cs="宋体"/>
          <w:b/>
          <w:bCs/>
        </w:rPr>
        <w:t>2</w:t>
      </w:r>
      <w:r>
        <w:rPr>
          <w:rFonts w:ascii="宋体" w:hAnsi="宋体" w:cs="宋体" w:hint="eastAsia"/>
          <w:b/>
          <w:bCs/>
        </w:rPr>
        <w:t>】</w:t>
      </w:r>
      <w:r>
        <w:rPr>
          <w:rFonts w:ascii="宋体" w:hAnsi="宋体" w:cs="宋体"/>
        </w:rPr>
        <w:t xml:space="preserve">      </w:t>
      </w:r>
    </w:p>
    <w:p w:rsidR="00866BD3" w:rsidRDefault="00866BD3" w:rsidP="00393831">
      <w:pPr>
        <w:rPr>
          <w:rFonts w:ascii="宋体"/>
          <w:b/>
          <w:bCs/>
        </w:rPr>
      </w:pPr>
    </w:p>
    <w:p w:rsidR="00866BD3" w:rsidRDefault="00866BD3" w:rsidP="00393831">
      <w:pPr>
        <w:rPr>
          <w:rFonts w:ascii="宋体"/>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3045"/>
      </w:tblGrid>
      <w:tr w:rsidR="00866BD3">
        <w:tc>
          <w:tcPr>
            <w:tcW w:w="2943" w:type="dxa"/>
          </w:tcPr>
          <w:p w:rsidR="00866BD3" w:rsidRDefault="00866BD3" w:rsidP="008545C5">
            <w:pPr>
              <w:ind w:firstLineChars="300" w:firstLine="632"/>
              <w:rPr>
                <w:rFonts w:ascii="宋体"/>
                <w:b/>
                <w:bCs/>
              </w:rPr>
            </w:pPr>
            <w:r>
              <w:rPr>
                <w:rFonts w:ascii="宋体" w:hAnsi="宋体" w:cs="宋体" w:hint="eastAsia"/>
                <w:b/>
                <w:bCs/>
              </w:rPr>
              <w:t>托管机构</w:t>
            </w:r>
          </w:p>
        </w:tc>
        <w:tc>
          <w:tcPr>
            <w:tcW w:w="3045" w:type="dxa"/>
          </w:tcPr>
          <w:p w:rsidR="00866BD3" w:rsidRDefault="00866BD3" w:rsidP="00A53715">
            <w:pPr>
              <w:rPr>
                <w:rFonts w:ascii="宋体"/>
                <w:b/>
                <w:bCs/>
              </w:rPr>
            </w:pPr>
            <w:r>
              <w:rPr>
                <w:rFonts w:ascii="宋体" w:hAnsi="宋体" w:cs="宋体" w:hint="eastAsia"/>
                <w:b/>
                <w:bCs/>
              </w:rPr>
              <w:t>债权托管面额（亿元）</w:t>
            </w:r>
          </w:p>
        </w:tc>
      </w:tr>
      <w:tr w:rsidR="00866BD3">
        <w:tc>
          <w:tcPr>
            <w:tcW w:w="2943" w:type="dxa"/>
          </w:tcPr>
          <w:p w:rsidR="00866BD3" w:rsidRDefault="00866BD3" w:rsidP="00A53715">
            <w:pPr>
              <w:rPr>
                <w:rFonts w:ascii="宋体"/>
              </w:rPr>
            </w:pPr>
            <w:r>
              <w:rPr>
                <w:rFonts w:ascii="宋体" w:hAnsi="宋体" w:cs="宋体" w:hint="eastAsia"/>
              </w:rPr>
              <w:t>中央国债登记公司【要素</w:t>
            </w:r>
            <w:r>
              <w:rPr>
                <w:rFonts w:ascii="宋体" w:hAnsi="宋体" w:cs="宋体"/>
              </w:rPr>
              <w:t>3</w:t>
            </w:r>
            <w:r>
              <w:rPr>
                <w:rFonts w:ascii="宋体" w:hAnsi="宋体" w:cs="宋体" w:hint="eastAsia"/>
              </w:rPr>
              <w:t>】</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b/>
                <w:bCs/>
              </w:rPr>
            </w:pPr>
            <w:r>
              <w:rPr>
                <w:rFonts w:ascii="宋体" w:hAnsi="宋体" w:cs="宋体" w:hint="eastAsia"/>
                <w:b/>
                <w:bCs/>
              </w:rPr>
              <w:t>证券登记公司（上海）</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b/>
                <w:bCs/>
              </w:rPr>
            </w:pPr>
            <w:r>
              <w:rPr>
                <w:rFonts w:ascii="宋体" w:hAnsi="宋体" w:cs="宋体" w:hint="eastAsia"/>
                <w:b/>
                <w:bCs/>
              </w:rPr>
              <w:t>证券登记公司（深圳）</w:t>
            </w:r>
          </w:p>
        </w:tc>
        <w:tc>
          <w:tcPr>
            <w:tcW w:w="3045" w:type="dxa"/>
          </w:tcPr>
          <w:p w:rsidR="00866BD3" w:rsidRDefault="00866BD3" w:rsidP="00A53715">
            <w:pPr>
              <w:rPr>
                <w:rFonts w:ascii="宋体"/>
              </w:rPr>
            </w:pPr>
          </w:p>
        </w:tc>
      </w:tr>
      <w:tr w:rsidR="00866BD3">
        <w:tc>
          <w:tcPr>
            <w:tcW w:w="2943" w:type="dxa"/>
          </w:tcPr>
          <w:p w:rsidR="00866BD3" w:rsidRDefault="00866BD3" w:rsidP="00A53715">
            <w:pPr>
              <w:rPr>
                <w:rFonts w:ascii="宋体"/>
              </w:rPr>
            </w:pPr>
            <w:r>
              <w:rPr>
                <w:rFonts w:ascii="宋体" w:hAnsi="宋体" w:cs="宋体" w:hint="eastAsia"/>
              </w:rPr>
              <w:t>合计【要素</w:t>
            </w:r>
            <w:r>
              <w:rPr>
                <w:rFonts w:ascii="宋体" w:hAnsi="宋体" w:cs="宋体"/>
              </w:rPr>
              <w:t>4</w:t>
            </w:r>
            <w:r>
              <w:rPr>
                <w:rFonts w:ascii="宋体" w:hAnsi="宋体" w:cs="宋体" w:hint="eastAsia"/>
              </w:rPr>
              <w:t>】</w:t>
            </w:r>
          </w:p>
        </w:tc>
        <w:tc>
          <w:tcPr>
            <w:tcW w:w="3045" w:type="dxa"/>
          </w:tcPr>
          <w:p w:rsidR="00866BD3" w:rsidRDefault="00866BD3" w:rsidP="00A53715">
            <w:pPr>
              <w:rPr>
                <w:rFonts w:ascii="宋体"/>
              </w:rPr>
            </w:pPr>
          </w:p>
        </w:tc>
      </w:tr>
    </w:tbl>
    <w:p w:rsidR="00866BD3" w:rsidRDefault="00866BD3" w:rsidP="00A055CA">
      <w:pPr>
        <w:pStyle w:val="a5"/>
        <w:spacing w:beforeLines="20" w:after="0"/>
        <w:rPr>
          <w:rFonts w:eastAsia="宋体" w:cs="Times New Roman"/>
          <w:b/>
          <w:bCs/>
          <w:sz w:val="21"/>
          <w:szCs w:val="21"/>
        </w:rPr>
      </w:pPr>
    </w:p>
    <w:p w:rsidR="00335D47" w:rsidRDefault="00335D47" w:rsidP="00A055CA">
      <w:pPr>
        <w:pStyle w:val="a5"/>
        <w:spacing w:beforeLines="20" w:after="0"/>
        <w:rPr>
          <w:rFonts w:eastAsia="宋体" w:cs="Times New Roman"/>
          <w:b/>
          <w:bCs/>
          <w:sz w:val="21"/>
          <w:szCs w:val="21"/>
        </w:rPr>
      </w:pPr>
    </w:p>
    <w:p w:rsidR="00335D47" w:rsidRDefault="00866BD3" w:rsidP="00A055CA">
      <w:pPr>
        <w:pStyle w:val="a5"/>
        <w:spacing w:beforeLines="20" w:after="0"/>
        <w:rPr>
          <w:rFonts w:eastAsia="宋体"/>
          <w:sz w:val="21"/>
          <w:szCs w:val="21"/>
        </w:rPr>
      </w:pPr>
      <w:r>
        <w:rPr>
          <w:rFonts w:eastAsia="宋体" w:hint="eastAsia"/>
          <w:b/>
          <w:bCs/>
          <w:sz w:val="21"/>
          <w:szCs w:val="21"/>
        </w:rPr>
        <w:t>电子密押</w:t>
      </w:r>
      <w:r>
        <w:rPr>
          <w:rFonts w:eastAsia="宋体" w:hint="eastAsia"/>
          <w:b/>
          <w:bCs/>
          <w:spacing w:val="-40"/>
          <w:sz w:val="21"/>
          <w:szCs w:val="21"/>
        </w:rPr>
        <w:t>：</w:t>
      </w:r>
      <w:r>
        <w:rPr>
          <w:rFonts w:eastAsia="宋体"/>
          <w:b/>
          <w:bCs/>
          <w:spacing w:val="-40"/>
          <w:sz w:val="21"/>
          <w:szCs w:val="21"/>
        </w:rPr>
        <w:t xml:space="preserve">(  </w:t>
      </w:r>
      <w:r>
        <w:rPr>
          <w:rFonts w:eastAsia="宋体"/>
          <w:b/>
          <w:bCs/>
          <w:sz w:val="21"/>
          <w:szCs w:val="21"/>
        </w:rPr>
        <w:t>16</w:t>
      </w:r>
      <w:r>
        <w:rPr>
          <w:rFonts w:eastAsia="宋体" w:hint="eastAsia"/>
          <w:b/>
          <w:bCs/>
          <w:sz w:val="21"/>
          <w:szCs w:val="21"/>
        </w:rPr>
        <w:t>位数字</w:t>
      </w:r>
      <w:r>
        <w:rPr>
          <w:rFonts w:eastAsia="宋体"/>
          <w:b/>
          <w:bCs/>
          <w:sz w:val="21"/>
          <w:szCs w:val="21"/>
        </w:rPr>
        <w:t>)</w:t>
      </w:r>
      <w:r>
        <w:rPr>
          <w:rFonts w:eastAsia="宋体"/>
          <w:sz w:val="21"/>
          <w:szCs w:val="21"/>
        </w:rPr>
        <w:t>)</w:t>
      </w:r>
    </w:p>
    <w:p w:rsidR="00335D47" w:rsidRDefault="00335D47" w:rsidP="00A055CA">
      <w:pPr>
        <w:pStyle w:val="a5"/>
        <w:spacing w:beforeLines="20" w:after="0"/>
        <w:rPr>
          <w:rFonts w:eastAsia="宋体"/>
          <w:sz w:val="21"/>
          <w:szCs w:val="21"/>
        </w:rPr>
      </w:pPr>
    </w:p>
    <w:p w:rsidR="00335D47" w:rsidRDefault="00866BD3" w:rsidP="00A055CA">
      <w:pPr>
        <w:pStyle w:val="a5"/>
        <w:spacing w:beforeLines="20" w:after="0"/>
        <w:rPr>
          <w:rFonts w:eastAsia="宋体"/>
          <w:sz w:val="21"/>
          <w:szCs w:val="21"/>
        </w:rPr>
      </w:pPr>
      <w:r>
        <w:rPr>
          <w:rFonts w:eastAsia="宋体" w:hint="eastAsia"/>
          <w:sz w:val="21"/>
          <w:szCs w:val="21"/>
        </w:rPr>
        <w:t xml:space="preserve">联系人：　　　　　　　　</w:t>
      </w:r>
    </w:p>
    <w:p w:rsidR="00335D47" w:rsidRDefault="00866BD3" w:rsidP="00A055CA">
      <w:pPr>
        <w:pStyle w:val="a5"/>
        <w:spacing w:beforeLines="20" w:after="0"/>
        <w:rPr>
          <w:rFonts w:eastAsia="宋体" w:cs="Times New Roman"/>
          <w:b/>
          <w:bCs/>
          <w:sz w:val="21"/>
          <w:szCs w:val="21"/>
        </w:rPr>
      </w:pPr>
      <w:r>
        <w:rPr>
          <w:rFonts w:eastAsia="宋体" w:hint="eastAsia"/>
          <w:sz w:val="21"/>
          <w:szCs w:val="21"/>
        </w:rPr>
        <w:t xml:space="preserve">联系电话：　　　　　　　　　</w:t>
      </w:r>
      <w:r>
        <w:rPr>
          <w:rFonts w:eastAsia="宋体" w:hint="eastAsia"/>
          <w:b/>
          <w:bCs/>
          <w:sz w:val="32"/>
          <w:szCs w:val="32"/>
        </w:rPr>
        <w:t>单位印章</w:t>
      </w:r>
    </w:p>
    <w:p w:rsidR="00335D47" w:rsidRDefault="00335D47" w:rsidP="00A055CA">
      <w:pPr>
        <w:pStyle w:val="a5"/>
        <w:spacing w:beforeLines="20" w:after="0"/>
        <w:rPr>
          <w:rFonts w:eastAsia="宋体" w:cs="Times New Roman"/>
          <w:b/>
          <w:bCs/>
          <w:sz w:val="21"/>
          <w:szCs w:val="21"/>
        </w:rPr>
      </w:pPr>
    </w:p>
    <w:p w:rsidR="00335D47" w:rsidRDefault="00335D47" w:rsidP="00A055CA">
      <w:pPr>
        <w:pStyle w:val="a5"/>
        <w:spacing w:beforeLines="20" w:after="0"/>
        <w:rPr>
          <w:rFonts w:eastAsia="宋体" w:cs="Times New Roman"/>
          <w:b/>
          <w:bCs/>
          <w:sz w:val="21"/>
          <w:szCs w:val="21"/>
        </w:rPr>
      </w:pPr>
    </w:p>
    <w:p w:rsidR="00335D47" w:rsidRDefault="00866BD3" w:rsidP="00A055CA">
      <w:pPr>
        <w:pStyle w:val="a5"/>
        <w:spacing w:beforeLines="20" w:after="0"/>
        <w:rPr>
          <w:rFonts w:eastAsia="宋体" w:cs="Times New Roman"/>
          <w:b/>
          <w:bCs/>
          <w:sz w:val="21"/>
          <w:szCs w:val="21"/>
        </w:rPr>
      </w:pPr>
      <w:r>
        <w:rPr>
          <w:rFonts w:eastAsia="宋体" w:hint="eastAsia"/>
          <w:b/>
          <w:bCs/>
          <w:sz w:val="21"/>
          <w:szCs w:val="21"/>
        </w:rPr>
        <w:t>注意事项：</w:t>
      </w:r>
    </w:p>
    <w:p w:rsidR="00335D47" w:rsidRDefault="00866BD3" w:rsidP="00A055CA">
      <w:pPr>
        <w:pStyle w:val="a5"/>
        <w:spacing w:beforeLines="20" w:after="0"/>
        <w:ind w:firstLineChars="196" w:firstLine="412"/>
        <w:rPr>
          <w:rFonts w:eastAsia="宋体" w:cs="Times New Roman"/>
          <w:sz w:val="21"/>
          <w:szCs w:val="21"/>
        </w:rPr>
      </w:pPr>
      <w:r>
        <w:rPr>
          <w:rFonts w:eastAsia="宋体"/>
          <w:sz w:val="21"/>
          <w:szCs w:val="21"/>
        </w:rPr>
        <w:t>1</w:t>
      </w:r>
      <w:r>
        <w:rPr>
          <w:rFonts w:eastAsia="宋体" w:hint="eastAsia"/>
          <w:sz w:val="21"/>
          <w:szCs w:val="21"/>
        </w:rPr>
        <w:t>、应急申请书填写须清晰，不得涂改。</w:t>
      </w:r>
    </w:p>
    <w:p w:rsidR="00335D47" w:rsidRDefault="00866BD3" w:rsidP="00A055CA">
      <w:pPr>
        <w:pStyle w:val="a5"/>
        <w:spacing w:beforeLines="20" w:after="0"/>
        <w:ind w:firstLineChars="196" w:firstLine="412"/>
        <w:rPr>
          <w:rFonts w:eastAsia="宋体" w:cs="Times New Roman"/>
          <w:sz w:val="21"/>
          <w:szCs w:val="21"/>
        </w:rPr>
      </w:pPr>
      <w:r>
        <w:rPr>
          <w:rFonts w:eastAsia="宋体"/>
          <w:sz w:val="21"/>
          <w:szCs w:val="21"/>
        </w:rPr>
        <w:t>2</w:t>
      </w:r>
      <w:r>
        <w:rPr>
          <w:rFonts w:eastAsia="宋体" w:hint="eastAsia"/>
          <w:sz w:val="21"/>
          <w:szCs w:val="21"/>
        </w:rPr>
        <w:t>、本应急申请书进行电子密押计算时共有</w:t>
      </w:r>
      <w:r>
        <w:rPr>
          <w:rFonts w:eastAsia="宋体"/>
          <w:sz w:val="21"/>
          <w:szCs w:val="21"/>
        </w:rPr>
        <w:t>4</w:t>
      </w:r>
      <w:r>
        <w:rPr>
          <w:rFonts w:eastAsia="宋体" w:hint="eastAsia"/>
          <w:sz w:val="21"/>
          <w:szCs w:val="21"/>
        </w:rPr>
        <w:t>项要素，其中要素</w:t>
      </w:r>
      <w:r>
        <w:rPr>
          <w:rFonts w:eastAsia="宋体"/>
          <w:sz w:val="21"/>
          <w:szCs w:val="21"/>
        </w:rPr>
        <w:t>1</w:t>
      </w:r>
      <w:r>
        <w:rPr>
          <w:rFonts w:eastAsia="宋体" w:hint="eastAsia"/>
          <w:sz w:val="21"/>
          <w:szCs w:val="21"/>
        </w:rPr>
        <w:t>在电子密押器中已默认显示，如与应急申请书不符时，请手工修正密押器的要素</w:t>
      </w:r>
      <w:r>
        <w:rPr>
          <w:rFonts w:eastAsia="宋体"/>
          <w:sz w:val="21"/>
          <w:szCs w:val="21"/>
        </w:rPr>
        <w:t>1</w:t>
      </w:r>
      <w:r>
        <w:rPr>
          <w:rFonts w:eastAsia="宋体" w:hint="eastAsia"/>
          <w:sz w:val="21"/>
          <w:szCs w:val="21"/>
        </w:rPr>
        <w:t>；要素</w:t>
      </w:r>
      <w:r>
        <w:rPr>
          <w:rFonts w:eastAsia="宋体"/>
          <w:sz w:val="21"/>
          <w:szCs w:val="21"/>
        </w:rPr>
        <w:t>2-4</w:t>
      </w:r>
      <w:r>
        <w:rPr>
          <w:rFonts w:eastAsia="宋体" w:hint="eastAsia"/>
          <w:sz w:val="21"/>
          <w:szCs w:val="21"/>
        </w:rPr>
        <w:t>按应急申请书所填内容顺序输入密押器，输入内容与应急申请书填写内容必须完全一致。</w:t>
      </w:r>
    </w:p>
    <w:p w:rsidR="00C15FCF" w:rsidRDefault="00866BD3" w:rsidP="00C15FCF">
      <w:pPr>
        <w:snapToGrid w:val="0"/>
        <w:spacing w:line="240" w:lineRule="atLeast"/>
        <w:ind w:firstLineChars="200" w:firstLine="420"/>
        <w:rPr>
          <w:sz w:val="32"/>
          <w:szCs w:val="32"/>
        </w:rPr>
      </w:pPr>
      <w:r>
        <w:t>3</w:t>
      </w:r>
      <w:r>
        <w:rPr>
          <w:rFonts w:cs="宋体" w:hint="eastAsia"/>
        </w:rPr>
        <w:t>、发行室电话：</w:t>
      </w:r>
      <w:r w:rsidR="00C15FCF">
        <w:rPr>
          <w:sz w:val="32"/>
          <w:szCs w:val="32"/>
        </w:rPr>
        <w:t>010-</w:t>
      </w:r>
      <w:r w:rsidR="00C15FCF">
        <w:rPr>
          <w:rFonts w:hint="eastAsia"/>
          <w:sz w:val="32"/>
          <w:szCs w:val="32"/>
        </w:rPr>
        <w:t>88170543</w:t>
      </w:r>
      <w:r w:rsidR="00C15FCF">
        <w:rPr>
          <w:rFonts w:cs="宋体" w:hint="eastAsia"/>
          <w:sz w:val="32"/>
          <w:szCs w:val="32"/>
        </w:rPr>
        <w:t>、</w:t>
      </w:r>
      <w:r w:rsidR="00C15FCF">
        <w:rPr>
          <w:rFonts w:hint="eastAsia"/>
          <w:sz w:val="32"/>
          <w:szCs w:val="32"/>
        </w:rPr>
        <w:t>0544</w:t>
      </w:r>
      <w:r w:rsidR="00C15FCF">
        <w:rPr>
          <w:rFonts w:cs="宋体" w:hint="eastAsia"/>
          <w:sz w:val="32"/>
          <w:szCs w:val="32"/>
        </w:rPr>
        <w:t>、</w:t>
      </w:r>
      <w:r w:rsidR="00C15FCF">
        <w:rPr>
          <w:rFonts w:hint="eastAsia"/>
          <w:sz w:val="32"/>
          <w:szCs w:val="32"/>
        </w:rPr>
        <w:t>0545</w:t>
      </w:r>
      <w:r w:rsidR="00C15FCF">
        <w:rPr>
          <w:rFonts w:cs="宋体" w:hint="eastAsia"/>
          <w:sz w:val="32"/>
          <w:szCs w:val="32"/>
        </w:rPr>
        <w:t>、</w:t>
      </w:r>
      <w:r w:rsidR="00C15FCF">
        <w:rPr>
          <w:rFonts w:hint="eastAsia"/>
          <w:sz w:val="32"/>
          <w:szCs w:val="32"/>
        </w:rPr>
        <w:t>0546</w:t>
      </w:r>
    </w:p>
    <w:p w:rsidR="00C15FCF" w:rsidRDefault="00C15FCF" w:rsidP="00C15FCF">
      <w:pPr>
        <w:snapToGrid w:val="0"/>
        <w:spacing w:line="240" w:lineRule="atLeast"/>
        <w:ind w:firstLineChars="200" w:firstLine="420"/>
        <w:rPr>
          <w:sz w:val="32"/>
          <w:szCs w:val="32"/>
        </w:rPr>
      </w:pPr>
      <w:r>
        <w:rPr>
          <w:rFonts w:cs="宋体" w:hint="eastAsia"/>
        </w:rPr>
        <w:t xml:space="preserve">   </w:t>
      </w:r>
      <w:r>
        <w:rPr>
          <w:rFonts w:cs="宋体" w:hint="eastAsia"/>
        </w:rPr>
        <w:t>发行室传真：</w:t>
      </w:r>
      <w:r>
        <w:rPr>
          <w:sz w:val="32"/>
          <w:szCs w:val="32"/>
        </w:rPr>
        <w:t>010-</w:t>
      </w:r>
      <w:r>
        <w:rPr>
          <w:rFonts w:hint="eastAsia"/>
          <w:sz w:val="32"/>
          <w:szCs w:val="32"/>
        </w:rPr>
        <w:t>88170939</w:t>
      </w:r>
    </w:p>
    <w:p w:rsidR="00866BD3" w:rsidRPr="00AA47CB" w:rsidRDefault="00866BD3" w:rsidP="00C15FCF">
      <w:pPr>
        <w:snapToGrid w:val="0"/>
        <w:spacing w:line="240" w:lineRule="atLeast"/>
        <w:ind w:firstLineChars="200" w:firstLine="600"/>
        <w:rPr>
          <w:rFonts w:ascii="仿宋_GB2312" w:eastAsia="仿宋_GB2312"/>
          <w:sz w:val="30"/>
          <w:szCs w:val="30"/>
        </w:rPr>
      </w:pPr>
      <w:bookmarkStart w:id="0" w:name="_GoBack"/>
      <w:bookmarkEnd w:id="0"/>
    </w:p>
    <w:sectPr w:rsidR="00866BD3" w:rsidRPr="00AA47CB" w:rsidSect="00D20220">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6C" w:rsidRDefault="0057576C">
      <w:r>
        <w:separator/>
      </w:r>
    </w:p>
  </w:endnote>
  <w:endnote w:type="continuationSeparator" w:id="1">
    <w:p w:rsidR="0057576C" w:rsidRDefault="00575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D3" w:rsidRDefault="003C01A4">
    <w:pPr>
      <w:pStyle w:val="a3"/>
      <w:jc w:val="center"/>
    </w:pPr>
    <w:r w:rsidRPr="003C01A4">
      <w:fldChar w:fldCharType="begin"/>
    </w:r>
    <w:r w:rsidR="000C27B2">
      <w:instrText>PAGE   \* MERGEFORMAT</w:instrText>
    </w:r>
    <w:r w:rsidRPr="003C01A4">
      <w:fldChar w:fldCharType="separate"/>
    </w:r>
    <w:r w:rsidR="00A055CA" w:rsidRPr="00A055CA">
      <w:rPr>
        <w:noProof/>
        <w:lang w:val="zh-CN"/>
      </w:rPr>
      <w:t>8</w:t>
    </w:r>
    <w:r>
      <w:rPr>
        <w:noProof/>
        <w:lang w:val="zh-CN"/>
      </w:rPr>
      <w:fldChar w:fldCharType="end"/>
    </w:r>
  </w:p>
  <w:p w:rsidR="00866BD3" w:rsidRDefault="00866B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6C" w:rsidRDefault="0057576C">
      <w:r>
        <w:separator/>
      </w:r>
    </w:p>
  </w:footnote>
  <w:footnote w:type="continuationSeparator" w:id="1">
    <w:p w:rsidR="0057576C" w:rsidRDefault="00575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0FF"/>
    <w:rsid w:val="000112A3"/>
    <w:rsid w:val="000249A5"/>
    <w:rsid w:val="000272B4"/>
    <w:rsid w:val="000330EC"/>
    <w:rsid w:val="000829F1"/>
    <w:rsid w:val="000A420F"/>
    <w:rsid w:val="000C27B2"/>
    <w:rsid w:val="000C75A5"/>
    <w:rsid w:val="000D28D9"/>
    <w:rsid w:val="000F0A60"/>
    <w:rsid w:val="00101806"/>
    <w:rsid w:val="00142615"/>
    <w:rsid w:val="00172A27"/>
    <w:rsid w:val="001834F5"/>
    <w:rsid w:val="001845C3"/>
    <w:rsid w:val="0019182B"/>
    <w:rsid w:val="001A5295"/>
    <w:rsid w:val="001B5282"/>
    <w:rsid w:val="001D5F10"/>
    <w:rsid w:val="001F0331"/>
    <w:rsid w:val="001F1174"/>
    <w:rsid w:val="001F29DD"/>
    <w:rsid w:val="0020431C"/>
    <w:rsid w:val="00204877"/>
    <w:rsid w:val="00224933"/>
    <w:rsid w:val="00232014"/>
    <w:rsid w:val="00233432"/>
    <w:rsid w:val="00251F8A"/>
    <w:rsid w:val="00255BFD"/>
    <w:rsid w:val="00260E24"/>
    <w:rsid w:val="00296935"/>
    <w:rsid w:val="002B188E"/>
    <w:rsid w:val="002C0051"/>
    <w:rsid w:val="002D7001"/>
    <w:rsid w:val="002F5FDA"/>
    <w:rsid w:val="0033031F"/>
    <w:rsid w:val="00335D47"/>
    <w:rsid w:val="00352846"/>
    <w:rsid w:val="0035289E"/>
    <w:rsid w:val="0039287B"/>
    <w:rsid w:val="00393831"/>
    <w:rsid w:val="003C01A4"/>
    <w:rsid w:val="003C4205"/>
    <w:rsid w:val="003E6C75"/>
    <w:rsid w:val="004118BC"/>
    <w:rsid w:val="00422944"/>
    <w:rsid w:val="0043275A"/>
    <w:rsid w:val="00441823"/>
    <w:rsid w:val="004555A1"/>
    <w:rsid w:val="00462098"/>
    <w:rsid w:val="00473743"/>
    <w:rsid w:val="00494FAE"/>
    <w:rsid w:val="004A48A7"/>
    <w:rsid w:val="004A7FD8"/>
    <w:rsid w:val="004C5A35"/>
    <w:rsid w:val="004E2B19"/>
    <w:rsid w:val="004E411B"/>
    <w:rsid w:val="00503892"/>
    <w:rsid w:val="00510A42"/>
    <w:rsid w:val="00514753"/>
    <w:rsid w:val="00515535"/>
    <w:rsid w:val="00516975"/>
    <w:rsid w:val="005236D3"/>
    <w:rsid w:val="00524315"/>
    <w:rsid w:val="005268A2"/>
    <w:rsid w:val="00532597"/>
    <w:rsid w:val="00534214"/>
    <w:rsid w:val="005403BD"/>
    <w:rsid w:val="0055521C"/>
    <w:rsid w:val="005603F9"/>
    <w:rsid w:val="0057576C"/>
    <w:rsid w:val="00594EDB"/>
    <w:rsid w:val="005A0B50"/>
    <w:rsid w:val="005A1788"/>
    <w:rsid w:val="005D4122"/>
    <w:rsid w:val="005D4226"/>
    <w:rsid w:val="00615683"/>
    <w:rsid w:val="00623B48"/>
    <w:rsid w:val="00631326"/>
    <w:rsid w:val="00633BFD"/>
    <w:rsid w:val="00634652"/>
    <w:rsid w:val="00674D1C"/>
    <w:rsid w:val="00680E48"/>
    <w:rsid w:val="00683088"/>
    <w:rsid w:val="00693587"/>
    <w:rsid w:val="006C67A2"/>
    <w:rsid w:val="006E6151"/>
    <w:rsid w:val="006F0FD1"/>
    <w:rsid w:val="00722261"/>
    <w:rsid w:val="007317AA"/>
    <w:rsid w:val="007442D2"/>
    <w:rsid w:val="00747A4F"/>
    <w:rsid w:val="00756C90"/>
    <w:rsid w:val="00772CF7"/>
    <w:rsid w:val="007B6104"/>
    <w:rsid w:val="007D2C4A"/>
    <w:rsid w:val="007D42FA"/>
    <w:rsid w:val="007F05AB"/>
    <w:rsid w:val="00802C96"/>
    <w:rsid w:val="00844F4C"/>
    <w:rsid w:val="008545C5"/>
    <w:rsid w:val="00866BD3"/>
    <w:rsid w:val="00886008"/>
    <w:rsid w:val="008A2AFB"/>
    <w:rsid w:val="008C5B3D"/>
    <w:rsid w:val="008E6F00"/>
    <w:rsid w:val="008F2D01"/>
    <w:rsid w:val="00905375"/>
    <w:rsid w:val="00905F4F"/>
    <w:rsid w:val="00916A09"/>
    <w:rsid w:val="009305F9"/>
    <w:rsid w:val="0093474D"/>
    <w:rsid w:val="00937605"/>
    <w:rsid w:val="0094275D"/>
    <w:rsid w:val="0094549D"/>
    <w:rsid w:val="009C2429"/>
    <w:rsid w:val="009E144A"/>
    <w:rsid w:val="009F7097"/>
    <w:rsid w:val="009F72B1"/>
    <w:rsid w:val="00A055CA"/>
    <w:rsid w:val="00A34246"/>
    <w:rsid w:val="00A53715"/>
    <w:rsid w:val="00A72A14"/>
    <w:rsid w:val="00A92426"/>
    <w:rsid w:val="00AA47CB"/>
    <w:rsid w:val="00AE2E7B"/>
    <w:rsid w:val="00B165B6"/>
    <w:rsid w:val="00B170F9"/>
    <w:rsid w:val="00B36257"/>
    <w:rsid w:val="00B55F45"/>
    <w:rsid w:val="00B57F25"/>
    <w:rsid w:val="00B603AB"/>
    <w:rsid w:val="00B71E8D"/>
    <w:rsid w:val="00BA3ED1"/>
    <w:rsid w:val="00BB424E"/>
    <w:rsid w:val="00C04D9D"/>
    <w:rsid w:val="00C150EB"/>
    <w:rsid w:val="00C15FCF"/>
    <w:rsid w:val="00C44411"/>
    <w:rsid w:val="00C51C5B"/>
    <w:rsid w:val="00C77552"/>
    <w:rsid w:val="00C83480"/>
    <w:rsid w:val="00C96CBC"/>
    <w:rsid w:val="00CB78EB"/>
    <w:rsid w:val="00CC5410"/>
    <w:rsid w:val="00CC6CE7"/>
    <w:rsid w:val="00CE15B2"/>
    <w:rsid w:val="00CF7154"/>
    <w:rsid w:val="00D06A31"/>
    <w:rsid w:val="00D20220"/>
    <w:rsid w:val="00D437CB"/>
    <w:rsid w:val="00D63D86"/>
    <w:rsid w:val="00D64F58"/>
    <w:rsid w:val="00D650E1"/>
    <w:rsid w:val="00D74C89"/>
    <w:rsid w:val="00D854F9"/>
    <w:rsid w:val="00DB2A45"/>
    <w:rsid w:val="00DC2768"/>
    <w:rsid w:val="00DC7BA0"/>
    <w:rsid w:val="00DE2C02"/>
    <w:rsid w:val="00DF7E83"/>
    <w:rsid w:val="00E26855"/>
    <w:rsid w:val="00E3451E"/>
    <w:rsid w:val="00E42239"/>
    <w:rsid w:val="00E454A8"/>
    <w:rsid w:val="00E60B70"/>
    <w:rsid w:val="00E6474A"/>
    <w:rsid w:val="00EB0250"/>
    <w:rsid w:val="00EC10F9"/>
    <w:rsid w:val="00EE619E"/>
    <w:rsid w:val="00F15EB0"/>
    <w:rsid w:val="00F56B1B"/>
    <w:rsid w:val="00F63C9B"/>
    <w:rsid w:val="00F86384"/>
    <w:rsid w:val="00F875AA"/>
    <w:rsid w:val="00FB5D76"/>
    <w:rsid w:val="00FD2EE0"/>
    <w:rsid w:val="00FE2E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220"/>
    <w:pPr>
      <w:widowControl w:val="0"/>
      <w:jc w:val="both"/>
    </w:pPr>
    <w:rPr>
      <w:kern w:val="2"/>
      <w:sz w:val="21"/>
      <w:szCs w:val="21"/>
    </w:rPr>
  </w:style>
  <w:style w:type="paragraph" w:styleId="1">
    <w:name w:val="heading 1"/>
    <w:basedOn w:val="a"/>
    <w:next w:val="a"/>
    <w:link w:val="1Char"/>
    <w:uiPriority w:val="99"/>
    <w:qFormat/>
    <w:rsid w:val="00D2022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20220"/>
    <w:rPr>
      <w:b/>
      <w:bCs/>
      <w:kern w:val="44"/>
      <w:sz w:val="44"/>
      <w:szCs w:val="44"/>
    </w:rPr>
  </w:style>
  <w:style w:type="character" w:customStyle="1" w:styleId="HeaderChar">
    <w:name w:val="Header Char"/>
    <w:uiPriority w:val="99"/>
    <w:locked/>
    <w:rsid w:val="00D20220"/>
    <w:rPr>
      <w:kern w:val="2"/>
      <w:sz w:val="18"/>
      <w:szCs w:val="18"/>
    </w:rPr>
  </w:style>
  <w:style w:type="character" w:customStyle="1" w:styleId="FooterChar">
    <w:name w:val="Footer Char"/>
    <w:uiPriority w:val="99"/>
    <w:locked/>
    <w:rsid w:val="00D20220"/>
    <w:rPr>
      <w:kern w:val="2"/>
      <w:sz w:val="18"/>
      <w:szCs w:val="18"/>
    </w:rPr>
  </w:style>
  <w:style w:type="paragraph" w:customStyle="1" w:styleId="Char">
    <w:name w:val="Char"/>
    <w:basedOn w:val="a"/>
    <w:uiPriority w:val="99"/>
    <w:rsid w:val="00D20220"/>
  </w:style>
  <w:style w:type="paragraph" w:styleId="a3">
    <w:name w:val="footer"/>
    <w:basedOn w:val="a"/>
    <w:link w:val="Char0"/>
    <w:uiPriority w:val="99"/>
    <w:rsid w:val="00D20220"/>
    <w:pPr>
      <w:tabs>
        <w:tab w:val="center" w:pos="4153"/>
        <w:tab w:val="right" w:pos="8306"/>
      </w:tabs>
      <w:snapToGrid w:val="0"/>
      <w:jc w:val="left"/>
    </w:pPr>
    <w:rPr>
      <w:sz w:val="18"/>
      <w:szCs w:val="18"/>
    </w:rPr>
  </w:style>
  <w:style w:type="character" w:customStyle="1" w:styleId="Char0">
    <w:name w:val="页脚 Char"/>
    <w:link w:val="a3"/>
    <w:uiPriority w:val="99"/>
    <w:semiHidden/>
    <w:locked/>
    <w:rsid w:val="00BA3ED1"/>
    <w:rPr>
      <w:sz w:val="18"/>
      <w:szCs w:val="18"/>
    </w:rPr>
  </w:style>
  <w:style w:type="paragraph" w:styleId="a4">
    <w:name w:val="header"/>
    <w:basedOn w:val="a"/>
    <w:link w:val="Char1"/>
    <w:uiPriority w:val="99"/>
    <w:rsid w:val="00D2022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semiHidden/>
    <w:locked/>
    <w:rsid w:val="00BA3ED1"/>
    <w:rPr>
      <w:sz w:val="18"/>
      <w:szCs w:val="18"/>
    </w:rPr>
  </w:style>
  <w:style w:type="paragraph" w:styleId="a5">
    <w:name w:val="Normal (Web)"/>
    <w:basedOn w:val="a"/>
    <w:uiPriority w:val="99"/>
    <w:rsid w:val="00D20220"/>
    <w:pPr>
      <w:widowControl/>
      <w:spacing w:before="100" w:after="100"/>
      <w:jc w:val="left"/>
    </w:pPr>
    <w:rPr>
      <w:rFonts w:ascii="宋体" w:eastAsia="楷体_GB2312" w:hAnsi="宋体" w:cs="宋体"/>
      <w:kern w:val="0"/>
      <w:sz w:val="24"/>
      <w:szCs w:val="24"/>
    </w:rPr>
  </w:style>
  <w:style w:type="paragraph" w:customStyle="1" w:styleId="10">
    <w:name w:val="正文1"/>
    <w:basedOn w:val="a"/>
    <w:uiPriority w:val="99"/>
    <w:rsid w:val="00D20220"/>
    <w:pPr>
      <w:widowControl/>
      <w:tabs>
        <w:tab w:val="left" w:pos="916"/>
        <w:tab w:val="left" w:pos="1832"/>
        <w:tab w:val="left" w:pos="2880"/>
        <w:tab w:val="left" w:pos="3240"/>
        <w:tab w:val="left" w:pos="3664"/>
        <w:tab w:val="left" w:pos="4580"/>
        <w:tab w:val="left" w:pos="5496"/>
        <w:tab w:val="left" w:pos="6840"/>
        <w:tab w:val="left" w:pos="7328"/>
        <w:tab w:val="left" w:pos="7740"/>
        <w:tab w:val="left" w:pos="9160"/>
        <w:tab w:val="left" w:pos="10076"/>
        <w:tab w:val="left" w:pos="10992"/>
        <w:tab w:val="left" w:pos="11908"/>
        <w:tab w:val="left" w:pos="12824"/>
        <w:tab w:val="left" w:pos="13740"/>
        <w:tab w:val="left" w:pos="14656"/>
      </w:tabs>
      <w:spacing w:afterLines="50" w:line="360" w:lineRule="exact"/>
      <w:ind w:leftChars="1457" w:left="3060" w:rightChars="23" w:right="48" w:firstLineChars="200" w:firstLine="400"/>
    </w:pPr>
    <w:rPr>
      <w:rFonts w:ascii="宋体" w:hAnsi="宋体" w:cs="宋体"/>
      <w:kern w:val="0"/>
      <w:sz w:val="20"/>
      <w:szCs w:val="20"/>
    </w:rPr>
  </w:style>
  <w:style w:type="paragraph" w:styleId="a6">
    <w:name w:val="Balloon Text"/>
    <w:basedOn w:val="a"/>
    <w:link w:val="Char2"/>
    <w:uiPriority w:val="99"/>
    <w:semiHidden/>
    <w:rsid w:val="007D2C4A"/>
    <w:rPr>
      <w:sz w:val="18"/>
      <w:szCs w:val="18"/>
    </w:rPr>
  </w:style>
  <w:style w:type="character" w:customStyle="1" w:styleId="Char2">
    <w:name w:val="批注框文本 Char"/>
    <w:link w:val="a6"/>
    <w:uiPriority w:val="99"/>
    <w:locked/>
    <w:rsid w:val="007D2C4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1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7288-75AE-42CF-866C-A8561B6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765</Words>
  <Characters>4362</Characters>
  <Application>Microsoft Office Word</Application>
  <DocSecurity>0</DocSecurity>
  <Lines>36</Lines>
  <Paragraphs>10</Paragraphs>
  <ScaleCrop>false</ScaleCrop>
  <Company>mof</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关于征求《财政部关于印发2013年记账式国债招标发行规则的通知》（征求意见稿）意见的函</dc:title>
  <dc:creator>Insect</dc:creator>
  <cp:lastModifiedBy>潘淑珍</cp:lastModifiedBy>
  <cp:revision>14</cp:revision>
  <cp:lastPrinted>2016-01-05T07:09:00Z</cp:lastPrinted>
  <dcterms:created xsi:type="dcterms:W3CDTF">2015-12-30T06:48:00Z</dcterms:created>
  <dcterms:modified xsi:type="dcterms:W3CDTF">2016-01-05T07:09:00Z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